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739" w:rsidRDefault="00F83739" w:rsidP="00F8373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3bis-e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950754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CE77C4" w:rsidRPr="00CE77C4">
        <w:rPr>
          <w:rFonts w:ascii="Arial" w:hAnsi="Arial" w:cs="Arial"/>
          <w:b/>
          <w:bCs/>
          <w:snapToGrid w:val="0"/>
          <w:kern w:val="0"/>
          <w:sz w:val="24"/>
        </w:rPr>
        <w:t>R2-2104210</w:t>
      </w:r>
    </w:p>
    <w:p w:rsidR="00910FFA" w:rsidRDefault="00F83739" w:rsidP="00F8373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Electronic, 12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 xml:space="preserve">th </w:t>
      </w:r>
      <w:r>
        <w:rPr>
          <w:rFonts w:ascii="Arial" w:hAnsi="Arial" w:cs="Arial" w:hint="eastAsia"/>
          <w:b/>
          <w:bCs/>
          <w:kern w:val="0"/>
          <w:sz w:val="24"/>
        </w:rPr>
        <w:t>- 20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April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2021</w:t>
      </w:r>
      <w:r w:rsidR="00487932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bookmarkStart w:id="0" w:name="_GoBack"/>
      <w:bookmarkEnd w:id="0"/>
      <w:r w:rsidR="00F92067"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950754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 w:rsidR="00950754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 w:rsidR="00950754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</w:t>
      </w:r>
    </w:p>
    <w:p w:rsidR="00910FFA" w:rsidRDefault="00F92067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910FFA" w:rsidRDefault="00F92067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910FFA" w:rsidRDefault="00F92067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Understanding on the newly introduced Access Technology identifier for NTN</w:t>
      </w:r>
    </w:p>
    <w:p w:rsidR="00910FFA" w:rsidRDefault="00F92067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Agenda </w:t>
      </w:r>
      <w:r>
        <w:rPr>
          <w:rFonts w:ascii="Arial" w:hAnsi="Arial" w:cs="Arial"/>
          <w:b/>
          <w:bCs/>
          <w:snapToGrid w:val="0"/>
          <w:kern w:val="0"/>
          <w:sz w:val="24"/>
        </w:rPr>
        <w:t>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8.10.3.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2</w:t>
      </w:r>
    </w:p>
    <w:p w:rsidR="00910FFA" w:rsidRDefault="00F92067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910FFA" w:rsidRDefault="00F92067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910FFA" w:rsidRDefault="00F92067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 new Access Technology identifier has been introduced by SA1 [1] and an LS [2] has been sent to CT1 with SA2 and RAN in CC to inform their decision. In this paper, we share some </w:t>
      </w:r>
      <w:r>
        <w:rPr>
          <w:rFonts w:hint="eastAsia"/>
          <w:sz w:val="20"/>
          <w:szCs w:val="20"/>
        </w:rPr>
        <w:t>understanding on the decision made by SA1 and analyze the potential impact in RAN2 in mobility handling in idle/inactive mode and connected mode.</w:t>
      </w:r>
    </w:p>
    <w:p w:rsidR="00910FFA" w:rsidRDefault="00F92067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  <w:bookmarkStart w:id="3" w:name="_Toc12718547"/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As copied below, SA1 has decided to introduce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satellite NG-RAN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 xml:space="preserve"> for NTN so that UE can differ</w:t>
      </w:r>
      <w:r>
        <w:rPr>
          <w:sz w:val="20"/>
          <w:szCs w:val="20"/>
        </w:rPr>
        <w:t>entia</w:t>
      </w:r>
      <w:r>
        <w:rPr>
          <w:sz w:val="20"/>
          <w:szCs w:val="20"/>
        </w:rPr>
        <w:t>te</w:t>
      </w:r>
      <w:r>
        <w:rPr>
          <w:rFonts w:hint="eastAsia"/>
          <w:sz w:val="20"/>
          <w:szCs w:val="20"/>
        </w:rPr>
        <w:t xml:space="preserve"> NG-RAN with and without satellite access when the PLMN selection is performed. UE shall ignore those PLMN + access technology entries in the User Controlled PLMN selector and Operator Controlled PLMN selector lists where the associated Access Technology</w:t>
      </w:r>
      <w:r>
        <w:rPr>
          <w:rFonts w:hint="eastAsia"/>
          <w:sz w:val="20"/>
          <w:szCs w:val="20"/>
        </w:rPr>
        <w:t xml:space="preserve"> is not supported by the UE.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It shall be possible to have an Operator Controlled PLMN Selector list and a User Controlled PLMN Selector list stored on the SIM/USIM card. Both PLMN Selector lists may contain a list of preferred PLMNs in priority order. It s</w:t>
      </w:r>
      <w:r>
        <w:rPr>
          <w:i/>
          <w:iCs/>
          <w:sz w:val="20"/>
          <w:szCs w:val="20"/>
        </w:rPr>
        <w:t xml:space="preserve">hall be possible to have an associated Access Technology identifier e.g., NG-RAN, </w:t>
      </w:r>
      <w:r>
        <w:rPr>
          <w:i/>
          <w:iCs/>
          <w:sz w:val="20"/>
          <w:szCs w:val="20"/>
          <w:highlight w:val="yellow"/>
        </w:rPr>
        <w:t>satellite NG-RAN</w:t>
      </w:r>
      <w:r>
        <w:rPr>
          <w:i/>
          <w:iCs/>
          <w:sz w:val="20"/>
          <w:szCs w:val="20"/>
        </w:rPr>
        <w:t>, E-UTRAN (WB-S1 mode), E-UTRAN (NB-S1 mode), UTRAN, GERAN or GERAN EC-GSM-</w:t>
      </w:r>
      <w:proofErr w:type="spellStart"/>
      <w:r>
        <w:rPr>
          <w:i/>
          <w:iCs/>
          <w:sz w:val="20"/>
          <w:szCs w:val="20"/>
        </w:rPr>
        <w:t>IoT</w:t>
      </w:r>
      <w:proofErr w:type="spellEnd"/>
      <w:r>
        <w:rPr>
          <w:i/>
          <w:iCs/>
          <w:sz w:val="20"/>
          <w:szCs w:val="20"/>
        </w:rPr>
        <w:t xml:space="preserve"> associated with each entry in the PLMN Selector lists. 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t>Since the PLMN selectio</w:t>
      </w:r>
      <w:r>
        <w:rPr>
          <w:rFonts w:hint="eastAsia"/>
          <w:sz w:val="20"/>
          <w:szCs w:val="20"/>
        </w:rPr>
        <w:t>n, during which d</w:t>
      </w:r>
      <w:r>
        <w:rPr>
          <w:sz w:val="20"/>
          <w:szCs w:val="20"/>
        </w:rPr>
        <w:t>ifferentiation</w:t>
      </w:r>
      <w:r>
        <w:rPr>
          <w:rFonts w:hint="eastAsia"/>
          <w:sz w:val="20"/>
          <w:szCs w:val="20"/>
        </w:rPr>
        <w:t xml:space="preserve"> between NG-RAN with and without satellite access are differentiated via the associated Access Technology identifier e.g., NG-RAN and satellite NG-RAN, are performed by UE NAS layers and what UE AS layer needs to do is to pro</w:t>
      </w:r>
      <w:r>
        <w:rPr>
          <w:rFonts w:hint="eastAsia"/>
          <w:sz w:val="20"/>
          <w:szCs w:val="20"/>
        </w:rPr>
        <w:t>vide the acquired PLMN information to NAS layer, there seems to be no RAN2 impact in supporting that.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1: No RAN2 impact is foreseen in supporting </w:t>
      </w:r>
      <w:r>
        <w:rPr>
          <w:b/>
          <w:bCs/>
          <w:sz w:val="20"/>
          <w:szCs w:val="20"/>
        </w:rPr>
        <w:t>differentiation</w:t>
      </w:r>
      <w:r>
        <w:rPr>
          <w:rFonts w:hint="eastAsia"/>
          <w:b/>
          <w:bCs/>
          <w:sz w:val="20"/>
          <w:szCs w:val="20"/>
        </w:rPr>
        <w:t xml:space="preserve"> between NG-RAN with and without satellite access via the associated Access Technology identifier e.g., NG-RAN and satellite NG-RAN during PLMN selection procedure.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addition, there is ongoing </w:t>
      </w:r>
      <w:r>
        <w:rPr>
          <w:sz w:val="20"/>
          <w:szCs w:val="20"/>
        </w:rPr>
        <w:t>discussion i</w:t>
      </w:r>
      <w:r>
        <w:rPr>
          <w:rFonts w:hint="eastAsia"/>
          <w:sz w:val="20"/>
          <w:szCs w:val="20"/>
        </w:rPr>
        <w:t>n SA2 to define more RAT types, e.g. NR (LEO), NR</w:t>
      </w:r>
      <w:r>
        <w:rPr>
          <w:rFonts w:hint="eastAsia"/>
          <w:sz w:val="20"/>
          <w:szCs w:val="20"/>
        </w:rPr>
        <w:t xml:space="preserve"> (MEO), NR (GEO), NR (OTHERSAT) to differ</w:t>
      </w:r>
      <w:r>
        <w:rPr>
          <w:sz w:val="20"/>
          <w:szCs w:val="20"/>
        </w:rPr>
        <w:t>entiate</w:t>
      </w:r>
      <w:r>
        <w:rPr>
          <w:rFonts w:hint="eastAsia"/>
          <w:sz w:val="20"/>
          <w:szCs w:val="20"/>
        </w:rPr>
        <w:t xml:space="preserve"> </w:t>
      </w:r>
      <w:proofErr w:type="spellStart"/>
      <w:r>
        <w:rPr>
          <w:rFonts w:hint="eastAsia"/>
          <w:sz w:val="20"/>
          <w:szCs w:val="20"/>
        </w:rPr>
        <w:t>QoS</w:t>
      </w:r>
      <w:proofErr w:type="spellEnd"/>
      <w:r>
        <w:rPr>
          <w:rFonts w:hint="eastAsia"/>
          <w:sz w:val="20"/>
          <w:szCs w:val="20"/>
        </w:rPr>
        <w:t xml:space="preserve"> for satellite/HAPS access in different orbits and is only known in the CN, no RAN2 impact is foreseen in supporting that.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2: No RAN2 impact is foreseen if SA2/CT1 would like to </w:t>
      </w:r>
      <w:r>
        <w:rPr>
          <w:b/>
          <w:bCs/>
          <w:sz w:val="20"/>
          <w:szCs w:val="20"/>
        </w:rPr>
        <w:t>differentiate</w:t>
      </w:r>
      <w:r>
        <w:rPr>
          <w:rFonts w:hint="eastAsia"/>
          <w:b/>
          <w:bCs/>
          <w:sz w:val="20"/>
          <w:szCs w:val="20"/>
        </w:rPr>
        <w:t xml:space="preserve"> </w:t>
      </w:r>
      <w:proofErr w:type="spellStart"/>
      <w:r>
        <w:rPr>
          <w:rFonts w:hint="eastAsia"/>
          <w:b/>
          <w:bCs/>
          <w:sz w:val="20"/>
          <w:szCs w:val="20"/>
        </w:rPr>
        <w:t>QoS</w:t>
      </w:r>
      <w:proofErr w:type="spellEnd"/>
      <w:r>
        <w:rPr>
          <w:rFonts w:hint="eastAsia"/>
          <w:b/>
          <w:bCs/>
          <w:sz w:val="20"/>
          <w:szCs w:val="20"/>
        </w:rPr>
        <w:t xml:space="preserve"> among satellite/HAPS access in different orbits via new RAT type e.g. NR (LEO), NR (MEO), NR (GEO), NR (OTHERSAT) in CN.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From RAN2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>s perspective, it is worth considering whether we will also treat NG-RAN satellite access as a separate RAT from NG-RAN i</w:t>
      </w:r>
      <w:r>
        <w:rPr>
          <w:rFonts w:hint="eastAsia"/>
          <w:sz w:val="20"/>
          <w:szCs w:val="20"/>
        </w:rPr>
        <w:t>n mobility handling in idle and connected mode.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t>Similar to what we have done in LTE, mobility handling in NR has been divided into intra-NR and inter-RAT with further categorization shown below [3]: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1"/>
        <w:gridCol w:w="4384"/>
        <w:gridCol w:w="3476"/>
      </w:tblGrid>
      <w:tr w:rsidR="00910FFA">
        <w:trPr>
          <w:jc w:val="center"/>
        </w:trPr>
        <w:tc>
          <w:tcPr>
            <w:tcW w:w="420" w:type="dxa"/>
            <w:vMerge w:val="restart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Chars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Intra-NR</w:t>
            </w:r>
          </w:p>
        </w:tc>
        <w:tc>
          <w:tcPr>
            <w:tcW w:w="4384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Mobility in RRC_IDLE</w:t>
            </w:r>
          </w:p>
        </w:tc>
        <w:tc>
          <w:tcPr>
            <w:tcW w:w="3476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 xml:space="preserve">Cell selection and </w:t>
            </w:r>
            <w:r>
              <w:rPr>
                <w:rFonts w:hint="eastAsia"/>
                <w:sz w:val="20"/>
                <w:szCs w:val="20"/>
                <w:lang w:eastAsia="en-US"/>
              </w:rPr>
              <w:t>reselection</w:t>
            </w:r>
          </w:p>
        </w:tc>
      </w:tr>
      <w:tr w:rsidR="00910FFA">
        <w:trPr>
          <w:jc w:val="center"/>
        </w:trPr>
        <w:tc>
          <w:tcPr>
            <w:tcW w:w="420" w:type="dxa"/>
            <w:vMerge/>
            <w:vAlign w:val="center"/>
          </w:tcPr>
          <w:p w:rsidR="00910FFA" w:rsidRDefault="00910FFA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84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Mobility in RRC_INACTIVE</w:t>
            </w:r>
          </w:p>
        </w:tc>
        <w:tc>
          <w:tcPr>
            <w:tcW w:w="3476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Cell reselection</w:t>
            </w:r>
          </w:p>
        </w:tc>
      </w:tr>
      <w:tr w:rsidR="00910FFA">
        <w:trPr>
          <w:jc w:val="center"/>
        </w:trPr>
        <w:tc>
          <w:tcPr>
            <w:tcW w:w="420" w:type="dxa"/>
            <w:vMerge/>
            <w:vAlign w:val="center"/>
          </w:tcPr>
          <w:p w:rsidR="00910FFA" w:rsidRDefault="00910FFA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84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Mobility in connected</w:t>
            </w:r>
          </w:p>
        </w:tc>
        <w:tc>
          <w:tcPr>
            <w:tcW w:w="3476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Handover, reestablishment, CHO</w:t>
            </w:r>
          </w:p>
        </w:tc>
      </w:tr>
      <w:tr w:rsidR="00910FFA">
        <w:trPr>
          <w:jc w:val="center"/>
        </w:trPr>
        <w:tc>
          <w:tcPr>
            <w:tcW w:w="420" w:type="dxa"/>
            <w:vMerge w:val="restart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Chars="0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Inter-RAT</w:t>
            </w:r>
          </w:p>
        </w:tc>
        <w:tc>
          <w:tcPr>
            <w:tcW w:w="4384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NR-E-UTRA mobility: Intra 5GC</w:t>
            </w:r>
          </w:p>
        </w:tc>
        <w:tc>
          <w:tcPr>
            <w:tcW w:w="3476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Cell reselection and handover</w:t>
            </w:r>
          </w:p>
        </w:tc>
      </w:tr>
      <w:tr w:rsidR="00910FFA">
        <w:trPr>
          <w:jc w:val="center"/>
        </w:trPr>
        <w:tc>
          <w:tcPr>
            <w:tcW w:w="420" w:type="dxa"/>
            <w:vMerge/>
            <w:vAlign w:val="center"/>
          </w:tcPr>
          <w:p w:rsidR="00910FFA" w:rsidRDefault="00910FFA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84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NR-E-UTRA mobility: From 5GC to EPC</w:t>
            </w:r>
          </w:p>
        </w:tc>
        <w:tc>
          <w:tcPr>
            <w:tcW w:w="3476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Cell reselection and handover</w:t>
            </w:r>
          </w:p>
        </w:tc>
      </w:tr>
      <w:tr w:rsidR="00910FFA">
        <w:trPr>
          <w:jc w:val="center"/>
        </w:trPr>
        <w:tc>
          <w:tcPr>
            <w:tcW w:w="420" w:type="dxa"/>
            <w:vMerge/>
            <w:vAlign w:val="center"/>
          </w:tcPr>
          <w:p w:rsidR="00910FFA" w:rsidRDefault="00910FFA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84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NR-E-UTRA mobility: From EPC to 5GC</w:t>
            </w:r>
          </w:p>
        </w:tc>
        <w:tc>
          <w:tcPr>
            <w:tcW w:w="3476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Cell reselection and handover</w:t>
            </w:r>
          </w:p>
        </w:tc>
      </w:tr>
      <w:tr w:rsidR="00910FFA">
        <w:trPr>
          <w:jc w:val="center"/>
        </w:trPr>
        <w:tc>
          <w:tcPr>
            <w:tcW w:w="420" w:type="dxa"/>
            <w:vMerge/>
            <w:vAlign w:val="center"/>
          </w:tcPr>
          <w:p w:rsidR="00910FFA" w:rsidRDefault="00910FFA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384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NR-UTRA mobility</w:t>
            </w:r>
          </w:p>
        </w:tc>
        <w:tc>
          <w:tcPr>
            <w:tcW w:w="3476" w:type="dxa"/>
            <w:vAlign w:val="center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="4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  <w:lang w:eastAsia="en-US"/>
              </w:rPr>
              <w:t>handover</w:t>
            </w:r>
          </w:p>
        </w:tc>
      </w:tr>
    </w:tbl>
    <w:p w:rsidR="00910FFA" w:rsidRDefault="00F92067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Accordingly, when the reselection information is broadcast in system information, intra-frequency, inter-frequency and inter-RAT reselection information are </w:t>
      </w:r>
      <w:r>
        <w:rPr>
          <w:rFonts w:hint="eastAsia"/>
          <w:sz w:val="20"/>
          <w:szCs w:val="20"/>
        </w:rPr>
        <w:t>broadcast in different SIBs: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28"/>
        <w:gridCol w:w="8132"/>
      </w:tblGrid>
      <w:tr w:rsidR="00910FFA">
        <w:trPr>
          <w:jc w:val="center"/>
        </w:trPr>
        <w:tc>
          <w:tcPr>
            <w:tcW w:w="2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8" w:space="0" w:color="auto"/>
            </w:tcBorders>
            <w:shd w:val="clear" w:color="auto" w:fill="4F81BD"/>
            <w:vAlign w:val="center"/>
          </w:tcPr>
          <w:p w:rsidR="00910FFA" w:rsidRDefault="00F92067">
            <w:pPr>
              <w:pStyle w:val="ListParagraph1"/>
              <w:ind w:firstLine="400"/>
              <w:jc w:val="center"/>
              <w:rPr>
                <w:color w:val="FFFFFF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FFFFFF"/>
                <w:sz w:val="20"/>
                <w:szCs w:val="20"/>
                <w:shd w:val="clear" w:color="auto" w:fill="FFFFFF"/>
                <w:lang w:eastAsia="en-US"/>
              </w:rPr>
              <w:t>SIB</w:t>
            </w:r>
          </w:p>
        </w:tc>
        <w:tc>
          <w:tcPr>
            <w:tcW w:w="8132" w:type="dxa"/>
            <w:tcBorders>
              <w:top w:val="single" w:sz="8" w:space="0" w:color="4F81BD"/>
              <w:left w:val="dotted" w:sz="8" w:space="0" w:color="auto"/>
              <w:bottom w:val="single" w:sz="8" w:space="0" w:color="4F81BD"/>
              <w:right w:val="single" w:sz="8" w:space="0" w:color="4F81BD"/>
            </w:tcBorders>
            <w:shd w:val="clear" w:color="auto" w:fill="4F81BD"/>
          </w:tcPr>
          <w:p w:rsidR="00910FFA" w:rsidRDefault="00F92067">
            <w:pPr>
              <w:pStyle w:val="ListParagraph1"/>
              <w:ind w:firstLine="400"/>
              <w:rPr>
                <w:color w:val="FFFFFF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FFFFFF"/>
                <w:sz w:val="20"/>
                <w:szCs w:val="20"/>
                <w:shd w:val="clear" w:color="auto" w:fill="FFFFFF"/>
                <w:lang w:eastAsia="en-US"/>
              </w:rPr>
              <w:t>Content</w:t>
            </w:r>
          </w:p>
        </w:tc>
      </w:tr>
      <w:tr w:rsidR="00910FFA">
        <w:trPr>
          <w:jc w:val="center"/>
        </w:trPr>
        <w:tc>
          <w:tcPr>
            <w:tcW w:w="2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8" w:space="0" w:color="auto"/>
            </w:tcBorders>
            <w:shd w:val="clear" w:color="auto" w:fill="FFFFFF"/>
            <w:vAlign w:val="center"/>
          </w:tcPr>
          <w:p w:rsidR="00910FFA" w:rsidRDefault="00F92067">
            <w:pPr>
              <w:pStyle w:val="ListParagraph1"/>
              <w:ind w:firstLine="40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SIB1</w:t>
            </w:r>
          </w:p>
        </w:tc>
        <w:tc>
          <w:tcPr>
            <w:tcW w:w="8132" w:type="dxa"/>
            <w:tcBorders>
              <w:top w:val="single" w:sz="8" w:space="0" w:color="4F81BD"/>
              <w:left w:val="dotted" w:sz="8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910FFA" w:rsidRDefault="00F92067">
            <w:pPr>
              <w:pStyle w:val="ListParagraph1"/>
              <w:ind w:firstLineChars="0" w:firstLine="0"/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Information relevant when evaluating if a UE is allowed to access a cell and defines the scheduling of other system information. It also contains radio resource configuration information that is common for all</w:t>
            </w: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UEs and barring information applied to the unified access control.</w:t>
            </w:r>
          </w:p>
        </w:tc>
      </w:tr>
      <w:tr w:rsidR="00910FFA">
        <w:trPr>
          <w:jc w:val="center"/>
        </w:trPr>
        <w:tc>
          <w:tcPr>
            <w:tcW w:w="2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8" w:space="0" w:color="auto"/>
            </w:tcBorders>
            <w:shd w:val="clear" w:color="auto" w:fill="FFFFFF"/>
            <w:vAlign w:val="center"/>
          </w:tcPr>
          <w:p w:rsidR="00910FFA" w:rsidRDefault="00F92067">
            <w:pPr>
              <w:pStyle w:val="ListParagraph1"/>
              <w:ind w:firstLine="40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SIB2</w:t>
            </w:r>
          </w:p>
        </w:tc>
        <w:tc>
          <w:tcPr>
            <w:tcW w:w="8132" w:type="dxa"/>
            <w:tcBorders>
              <w:top w:val="single" w:sz="8" w:space="0" w:color="4F81BD"/>
              <w:left w:val="dotted" w:sz="8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910FFA" w:rsidRDefault="00F92067">
            <w:pPr>
              <w:pStyle w:val="ListParagraph1"/>
              <w:ind w:firstLineChars="0" w:firstLine="0"/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Cell re-selection information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common for intra-frequency, inter-frequency and/or inter-RAT cell re-selection</w:t>
            </w: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(i.e. applicable for more than one type of cell re-selection but not nece</w:t>
            </w: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ssarily all) as well as intra-frequency cell re-selection information other than neighboring cell related.</w:t>
            </w:r>
          </w:p>
        </w:tc>
      </w:tr>
      <w:tr w:rsidR="00910FFA">
        <w:trPr>
          <w:jc w:val="center"/>
        </w:trPr>
        <w:tc>
          <w:tcPr>
            <w:tcW w:w="2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8" w:space="0" w:color="auto"/>
            </w:tcBorders>
            <w:shd w:val="clear" w:color="auto" w:fill="FFFFFF"/>
            <w:vAlign w:val="center"/>
          </w:tcPr>
          <w:p w:rsidR="00910FFA" w:rsidRDefault="00F92067">
            <w:pPr>
              <w:pStyle w:val="ListParagraph1"/>
              <w:ind w:firstLine="40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SIB3</w:t>
            </w:r>
          </w:p>
        </w:tc>
        <w:tc>
          <w:tcPr>
            <w:tcW w:w="8132" w:type="dxa"/>
            <w:tcBorders>
              <w:top w:val="single" w:sz="8" w:space="0" w:color="4F81BD"/>
              <w:left w:val="dotted" w:sz="8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910FFA" w:rsidRDefault="00F92067">
            <w:pPr>
              <w:pStyle w:val="ListParagraph1"/>
              <w:ind w:firstLineChars="0" w:firstLine="0"/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Neighboring cell related information relevant only for intra-frequency cell re-selection.</w:t>
            </w:r>
          </w:p>
        </w:tc>
      </w:tr>
      <w:tr w:rsidR="00910FFA">
        <w:trPr>
          <w:jc w:val="center"/>
        </w:trPr>
        <w:tc>
          <w:tcPr>
            <w:tcW w:w="2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8" w:space="0" w:color="auto"/>
            </w:tcBorders>
            <w:shd w:val="clear" w:color="auto" w:fill="FFFFFF"/>
            <w:vAlign w:val="center"/>
          </w:tcPr>
          <w:p w:rsidR="00910FFA" w:rsidRDefault="00F92067">
            <w:pPr>
              <w:pStyle w:val="ListParagraph1"/>
              <w:ind w:firstLine="40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SIB4</w:t>
            </w:r>
          </w:p>
        </w:tc>
        <w:tc>
          <w:tcPr>
            <w:tcW w:w="8132" w:type="dxa"/>
            <w:tcBorders>
              <w:top w:val="single" w:sz="8" w:space="0" w:color="4F81BD"/>
              <w:left w:val="dotted" w:sz="8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910FFA" w:rsidRDefault="00F92067">
            <w:pPr>
              <w:pStyle w:val="ListParagraph1"/>
              <w:ind w:firstLineChars="0" w:firstLine="0"/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Information relevant for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inter-frequency </w:t>
            </w: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cell </w:t>
            </w: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re-selection (i.e. information about other NR frequencies and inter-frequency neighboring cells relevant for cell re-selection), which can also be used for NR idle/inactive measurements. The IE includes cell re-selection parameters common for a frequency a</w:t>
            </w: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s well as cell specific re-selection parameters.</w:t>
            </w:r>
          </w:p>
        </w:tc>
      </w:tr>
      <w:tr w:rsidR="00910FFA">
        <w:trPr>
          <w:jc w:val="center"/>
        </w:trPr>
        <w:tc>
          <w:tcPr>
            <w:tcW w:w="2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dotted" w:sz="8" w:space="0" w:color="auto"/>
            </w:tcBorders>
            <w:shd w:val="clear" w:color="auto" w:fill="FFFFFF"/>
            <w:vAlign w:val="center"/>
          </w:tcPr>
          <w:p w:rsidR="00910FFA" w:rsidRDefault="00F92067">
            <w:pPr>
              <w:pStyle w:val="ListParagraph1"/>
              <w:ind w:firstLine="400"/>
              <w:jc w:val="center"/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SIB5</w:t>
            </w:r>
          </w:p>
        </w:tc>
        <w:tc>
          <w:tcPr>
            <w:tcW w:w="8132" w:type="dxa"/>
            <w:tcBorders>
              <w:top w:val="single" w:sz="8" w:space="0" w:color="4F81BD"/>
              <w:left w:val="dotted" w:sz="8" w:space="0" w:color="auto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910FFA" w:rsidRDefault="00F92067">
            <w:pPr>
              <w:pStyle w:val="ListParagraph1"/>
              <w:ind w:firstLineChars="0" w:firstLine="0"/>
              <w:rPr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Information relevant only for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inter-RAT</w:t>
            </w: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cell re-selection i.e. information about E-UTRA frequencies and E-UTRAs neighboring cells relevant for cell re-selection. The IE includes cell re-selection param</w:t>
            </w:r>
            <w:r>
              <w:rPr>
                <w:rFonts w:hint="eastAsia"/>
                <w:color w:val="000000"/>
                <w:sz w:val="20"/>
                <w:szCs w:val="20"/>
                <w:shd w:val="clear" w:color="auto" w:fill="FFFFFF"/>
                <w:lang w:eastAsia="en-US"/>
              </w:rPr>
              <w:t>eters common for a frequency.</w:t>
            </w:r>
          </w:p>
        </w:tc>
      </w:tr>
    </w:tbl>
    <w:p w:rsidR="00910FFA" w:rsidRDefault="00F92067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t>Reg</w:t>
      </w:r>
      <w:r>
        <w:rPr>
          <w:sz w:val="20"/>
          <w:szCs w:val="20"/>
        </w:rPr>
        <w:t>ar</w:t>
      </w:r>
      <w:r>
        <w:rPr>
          <w:rFonts w:hint="eastAsia"/>
          <w:sz w:val="20"/>
          <w:szCs w:val="20"/>
        </w:rPr>
        <w:t>ding measurements, the measurement object configuration for intra-NR and inter-RAT would be differ</w:t>
      </w:r>
      <w:r>
        <w:rPr>
          <w:sz w:val="20"/>
          <w:szCs w:val="20"/>
        </w:rPr>
        <w:t>e</w:t>
      </w:r>
      <w:r>
        <w:rPr>
          <w:rFonts w:hint="eastAsia"/>
          <w:sz w:val="20"/>
          <w:szCs w:val="20"/>
        </w:rPr>
        <w:t xml:space="preserve">nt while the measurement report triggering event B1 and B2 are defined </w:t>
      </w:r>
      <w:r>
        <w:rPr>
          <w:sz w:val="20"/>
          <w:szCs w:val="20"/>
        </w:rPr>
        <w:t xml:space="preserve">only </w:t>
      </w:r>
      <w:r>
        <w:rPr>
          <w:rFonts w:hint="eastAsia"/>
          <w:sz w:val="20"/>
          <w:szCs w:val="20"/>
        </w:rPr>
        <w:t>for inter-RAT case.</w:t>
      </w:r>
    </w:p>
    <w:p w:rsidR="00910FFA" w:rsidRDefault="00F92067">
      <w:pPr>
        <w:pStyle w:val="ListParagraph1"/>
        <w:numPr>
          <w:ilvl w:val="0"/>
          <w:numId w:val="4"/>
        </w:numPr>
        <w:tabs>
          <w:tab w:val="left" w:pos="1605"/>
        </w:tabs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For intra-frequency and i</w:t>
      </w:r>
      <w:r>
        <w:rPr>
          <w:rFonts w:hint="eastAsia"/>
          <w:sz w:val="20"/>
          <w:szCs w:val="20"/>
        </w:rPr>
        <w:t xml:space="preserve">nter-frequency measurements a measurement object indicates the frequency/time location and subcarrier spacing of reference signals to be measured. </w:t>
      </w:r>
    </w:p>
    <w:p w:rsidR="00910FFA" w:rsidRDefault="00F92067">
      <w:pPr>
        <w:pStyle w:val="ListParagraph1"/>
        <w:numPr>
          <w:ilvl w:val="0"/>
          <w:numId w:val="4"/>
        </w:numPr>
        <w:tabs>
          <w:tab w:val="left" w:pos="1605"/>
        </w:tabs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 xml:space="preserve">For inter-RAT E-UTRA measurements a measurement object is a single E-UTRA carrier frequency. </w:t>
      </w:r>
    </w:p>
    <w:p w:rsidR="00910FFA" w:rsidRDefault="00F92067">
      <w:pPr>
        <w:pStyle w:val="ListParagraph1"/>
        <w:numPr>
          <w:ilvl w:val="0"/>
          <w:numId w:val="4"/>
        </w:numPr>
        <w:tabs>
          <w:tab w:val="left" w:pos="1605"/>
        </w:tabs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inter-RAT </w:t>
      </w:r>
      <w:r>
        <w:rPr>
          <w:rFonts w:hint="eastAsia"/>
          <w:sz w:val="20"/>
          <w:szCs w:val="20"/>
        </w:rPr>
        <w:t>UTRA-FDD measurements a measurement object is a set of cells on a single UTRA-FDD carrier frequency.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addition, the content of the </w:t>
      </w:r>
      <w:proofErr w:type="spellStart"/>
      <w:r>
        <w:rPr>
          <w:rFonts w:hint="eastAsia"/>
          <w:sz w:val="20"/>
          <w:szCs w:val="20"/>
        </w:rPr>
        <w:t>RRCReconfiguration</w:t>
      </w:r>
      <w:proofErr w:type="spellEnd"/>
      <w:r>
        <w:rPr>
          <w:rFonts w:hint="eastAsia"/>
          <w:sz w:val="20"/>
          <w:szCs w:val="20"/>
        </w:rPr>
        <w:t xml:space="preserve"> for intra-NR handover and inter-RAT handover would also be different while CHO, DAPS, re-establishment </w:t>
      </w:r>
      <w:r>
        <w:rPr>
          <w:rFonts w:hint="eastAsia"/>
          <w:sz w:val="20"/>
          <w:szCs w:val="20"/>
        </w:rPr>
        <w:t>procedure are not supported for inter-RAT case.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t>Treating the mobility between a NR-NTN cell and NR-TN cell as intra-RAT or inter-RAT mobility will lead the discussion into two different directions, introducing different changes on the existing specificatio</w:t>
      </w:r>
      <w:r>
        <w:rPr>
          <w:rFonts w:hint="eastAsia"/>
          <w:sz w:val="20"/>
          <w:szCs w:val="20"/>
        </w:rPr>
        <w:t>ns. For example, if cell reselection between a NR-TN cell and a NR-NTN cell is considered as inter-RAT cell reselection. The content for SIB2-5 would look like the following:</w:t>
      </w:r>
    </w:p>
    <w:tbl>
      <w:tblPr>
        <w:tblStyle w:val="TableGrid"/>
        <w:tblW w:w="0" w:type="auto"/>
        <w:tblInd w:w="958" w:type="dxa"/>
        <w:tblLook w:val="04A0" w:firstRow="1" w:lastRow="0" w:firstColumn="1" w:lastColumn="0" w:noHBand="0" w:noVBand="1"/>
      </w:tblPr>
      <w:tblGrid>
        <w:gridCol w:w="1320"/>
        <w:gridCol w:w="6075"/>
      </w:tblGrid>
      <w:tr w:rsidR="00910FFA">
        <w:trPr>
          <w:trHeight w:val="391"/>
        </w:trPr>
        <w:tc>
          <w:tcPr>
            <w:tcW w:w="7395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Chars="0" w:firstLine="0"/>
              <w:jc w:val="center"/>
              <w:rPr>
                <w:color w:val="FFFFFF"/>
                <w:sz w:val="20"/>
                <w:szCs w:val="20"/>
                <w:lang w:eastAsia="en-US"/>
              </w:rPr>
            </w:pP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>Conten</w:t>
            </w:r>
            <w:r>
              <w:rPr>
                <w:rFonts w:eastAsia="微软雅黑" w:hint="eastAsia"/>
                <w:color w:val="FFFFFF"/>
                <w:kern w:val="24"/>
                <w:sz w:val="20"/>
                <w:szCs w:val="20"/>
                <w:lang w:eastAsia="en-US"/>
              </w:rPr>
              <w:t>t</w:t>
            </w: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微软雅黑" w:hint="eastAsia"/>
                <w:color w:val="FFFFFF"/>
                <w:kern w:val="24"/>
                <w:sz w:val="20"/>
                <w:szCs w:val="20"/>
                <w:lang w:eastAsia="en-US"/>
              </w:rPr>
              <w:t>of</w:t>
            </w: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 xml:space="preserve"> SIB2-5 for a </w:t>
            </w:r>
            <w:r>
              <w:rPr>
                <w:rFonts w:eastAsia="微软雅黑" w:hint="eastAsia"/>
                <w:color w:val="FFFFFF"/>
                <w:kern w:val="24"/>
                <w:sz w:val="20"/>
                <w:szCs w:val="20"/>
                <w:lang w:eastAsia="en-US"/>
              </w:rPr>
              <w:t>NR-</w:t>
            </w: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>NTN cell</w:t>
            </w:r>
          </w:p>
        </w:tc>
      </w:tr>
      <w:tr w:rsidR="00910FFA">
        <w:tc>
          <w:tcPr>
            <w:tcW w:w="132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SIB2</w:t>
            </w:r>
          </w:p>
        </w:tc>
        <w:tc>
          <w:tcPr>
            <w:tcW w:w="6075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cell re-selection information common fo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r intra-frequency, inter-frequency and/ or inter-RAT cell re-selection</w:t>
            </w:r>
          </w:p>
        </w:tc>
      </w:tr>
      <w:tr w:rsidR="00910FFA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SIB3</w:t>
            </w:r>
          </w:p>
        </w:tc>
        <w:tc>
          <w:tcPr>
            <w:tcW w:w="60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 xml:space="preserve">intra-frequency </w:t>
            </w:r>
            <w:r>
              <w:rPr>
                <w:rFonts w:eastAsia="微软雅黑" w:hint="eastAsia"/>
                <w:color w:val="000000"/>
                <w:kern w:val="24"/>
                <w:sz w:val="20"/>
                <w:szCs w:val="20"/>
                <w:lang w:val="en-US" w:eastAsia="zh-CN"/>
              </w:rPr>
              <w:t>NR-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  <w:t xml:space="preserve">NTN 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cell reselection information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910FFA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SIB4</w:t>
            </w:r>
          </w:p>
        </w:tc>
        <w:tc>
          <w:tcPr>
            <w:tcW w:w="60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 xml:space="preserve">inter-frequency </w:t>
            </w:r>
            <w:r>
              <w:rPr>
                <w:rFonts w:eastAsia="微软雅黑" w:hint="eastAsia"/>
                <w:color w:val="000000"/>
                <w:kern w:val="24"/>
                <w:sz w:val="20"/>
                <w:szCs w:val="20"/>
                <w:lang w:val="en-US" w:eastAsia="zh-CN"/>
              </w:rPr>
              <w:t>NR-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  <w:t xml:space="preserve">NTN 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cell reselection information</w:t>
            </w:r>
          </w:p>
        </w:tc>
      </w:tr>
      <w:tr w:rsidR="00910FFA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SIB5</w:t>
            </w:r>
          </w:p>
        </w:tc>
        <w:tc>
          <w:tcPr>
            <w:tcW w:w="60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inter-RAT cell reselection information</w:t>
            </w:r>
            <w:r>
              <w:rPr>
                <w:rFonts w:eastAsia="微软雅黑" w:hint="eastAsia"/>
                <w:color w:val="000000"/>
                <w:kern w:val="24"/>
                <w:sz w:val="20"/>
                <w:szCs w:val="20"/>
                <w:lang w:val="en-US" w:eastAsia="zh-CN"/>
              </w:rPr>
              <w:t>:</w:t>
            </w:r>
          </w:p>
          <w:p w:rsidR="00910FFA" w:rsidRDefault="00F9206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eastAsia="微软雅黑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微软雅黑"/>
                <w:kern w:val="24"/>
                <w:sz w:val="20"/>
                <w:szCs w:val="20"/>
                <w:lang w:eastAsia="zh-CN"/>
              </w:rPr>
              <w:t xml:space="preserve">information about </w:t>
            </w:r>
            <w:r>
              <w:rPr>
                <w:rFonts w:eastAsia="微软雅黑"/>
                <w:kern w:val="24"/>
                <w:sz w:val="20"/>
                <w:szCs w:val="20"/>
                <w:lang w:eastAsia="zh-CN"/>
              </w:rPr>
              <w:t>E-UTRA frequencies and E-UTRAs neighbouring cells relevant for cell re-selection</w:t>
            </w:r>
          </w:p>
          <w:p w:rsidR="00910FFA" w:rsidRDefault="00F9206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eastAsia="微软雅黑"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information about </w:t>
            </w:r>
            <w:r>
              <w:rPr>
                <w:rFonts w:eastAsia="微软雅黑" w:hint="eastAsia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  <w:t>NR-TN</w:t>
            </w: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 frequencies and </w:t>
            </w:r>
            <w:r>
              <w:rPr>
                <w:rFonts w:eastAsia="微软雅黑" w:hint="eastAsia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  <w:t>NR-TN</w:t>
            </w: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 neighbouring cells relevant for cell re-selection</w:t>
            </w:r>
          </w:p>
        </w:tc>
      </w:tr>
      <w:tr w:rsidR="00910FFA">
        <w:trPr>
          <w:trHeight w:val="391"/>
        </w:trPr>
        <w:tc>
          <w:tcPr>
            <w:tcW w:w="7395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Chars="0" w:firstLine="0"/>
              <w:jc w:val="center"/>
              <w:rPr>
                <w:color w:val="FFFFFF"/>
                <w:sz w:val="20"/>
                <w:szCs w:val="20"/>
                <w:lang w:eastAsia="en-US"/>
              </w:rPr>
            </w:pP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>Conten</w:t>
            </w:r>
            <w:r>
              <w:rPr>
                <w:rFonts w:eastAsia="微软雅黑" w:hint="eastAsia"/>
                <w:color w:val="FFFFFF"/>
                <w:kern w:val="24"/>
                <w:sz w:val="20"/>
                <w:szCs w:val="20"/>
                <w:lang w:eastAsia="en-US"/>
              </w:rPr>
              <w:t>t</w:t>
            </w: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微软雅黑" w:hint="eastAsia"/>
                <w:color w:val="FFFFFF"/>
                <w:kern w:val="24"/>
                <w:sz w:val="20"/>
                <w:szCs w:val="20"/>
                <w:lang w:eastAsia="en-US"/>
              </w:rPr>
              <w:t>of</w:t>
            </w: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 xml:space="preserve"> SIB2-5 for a </w:t>
            </w:r>
            <w:r>
              <w:rPr>
                <w:rFonts w:eastAsia="微软雅黑" w:hint="eastAsia"/>
                <w:color w:val="FFFFFF"/>
                <w:kern w:val="24"/>
                <w:sz w:val="20"/>
                <w:szCs w:val="20"/>
                <w:lang w:eastAsia="en-US"/>
              </w:rPr>
              <w:t>NR-TN</w:t>
            </w: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 xml:space="preserve"> cell</w:t>
            </w:r>
          </w:p>
        </w:tc>
      </w:tr>
      <w:tr w:rsidR="00910FFA">
        <w:tc>
          <w:tcPr>
            <w:tcW w:w="132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SIB2</w:t>
            </w:r>
          </w:p>
        </w:tc>
        <w:tc>
          <w:tcPr>
            <w:tcW w:w="6075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 xml:space="preserve">cell re-selection information common 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for intra-frequency, inter-frequency and/ or inter-RAT cell re-selection</w:t>
            </w:r>
          </w:p>
        </w:tc>
      </w:tr>
      <w:tr w:rsidR="00910FFA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SIB3</w:t>
            </w:r>
          </w:p>
        </w:tc>
        <w:tc>
          <w:tcPr>
            <w:tcW w:w="60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 xml:space="preserve">intra-frequency </w:t>
            </w:r>
            <w:r>
              <w:rPr>
                <w:rFonts w:eastAsia="微软雅黑" w:hint="eastAsia"/>
                <w:color w:val="000000"/>
                <w:kern w:val="24"/>
                <w:sz w:val="20"/>
                <w:szCs w:val="20"/>
                <w:lang w:val="en-US" w:eastAsia="zh-CN"/>
              </w:rPr>
              <w:t>NR-TN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cell reselection information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910FFA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SIB4</w:t>
            </w:r>
          </w:p>
        </w:tc>
        <w:tc>
          <w:tcPr>
            <w:tcW w:w="60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 xml:space="preserve">inter-frequency 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  <w:t>N</w:t>
            </w:r>
            <w:r>
              <w:rPr>
                <w:rFonts w:eastAsia="微软雅黑" w:hint="eastAsia"/>
                <w:color w:val="000000"/>
                <w:kern w:val="24"/>
                <w:sz w:val="20"/>
                <w:szCs w:val="20"/>
                <w:lang w:val="en-US" w:eastAsia="zh-CN"/>
              </w:rPr>
              <w:t xml:space="preserve">R-TN 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cell reselection information</w:t>
            </w:r>
          </w:p>
        </w:tc>
      </w:tr>
      <w:tr w:rsidR="00910FFA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SIB5</w:t>
            </w:r>
          </w:p>
        </w:tc>
        <w:tc>
          <w:tcPr>
            <w:tcW w:w="60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inter-RAT cell reselection information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  <w:lang w:val="en-US" w:eastAsia="zh-CN"/>
              </w:rPr>
              <w:t>:</w:t>
            </w:r>
          </w:p>
          <w:p w:rsidR="00910FFA" w:rsidRDefault="00F9206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eastAsia="微软雅黑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微软雅黑"/>
                <w:kern w:val="24"/>
                <w:sz w:val="20"/>
                <w:szCs w:val="20"/>
                <w:lang w:eastAsia="zh-CN"/>
              </w:rPr>
              <w:t xml:space="preserve">information about </w:t>
            </w:r>
            <w:r>
              <w:rPr>
                <w:rFonts w:eastAsia="微软雅黑"/>
                <w:kern w:val="24"/>
                <w:sz w:val="20"/>
                <w:szCs w:val="20"/>
                <w:lang w:eastAsia="zh-CN"/>
              </w:rPr>
              <w:t>E-UTRA frequencies and E-UTRAs neighbouring cells relevant for cell re-selection</w:t>
            </w:r>
          </w:p>
          <w:p w:rsidR="00910FFA" w:rsidRDefault="00F9206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eastAsia="微软雅黑"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information about </w:t>
            </w:r>
            <w:r>
              <w:rPr>
                <w:rFonts w:eastAsia="微软雅黑" w:hint="eastAsia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  <w:t>NR-NTN</w:t>
            </w: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 frequencies and </w:t>
            </w:r>
            <w:r>
              <w:rPr>
                <w:rFonts w:eastAsia="微软雅黑" w:hint="eastAsia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  <w:t>NR-NTN</w:t>
            </w: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 neighbouring cells relevant for cell re-selection</w:t>
            </w:r>
          </w:p>
        </w:tc>
      </w:tr>
    </w:tbl>
    <w:p w:rsidR="00910FFA" w:rsidRDefault="00F92067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As a contrast, if the between a NR-TN cell and a NR-NTN cell is considered </w:t>
      </w:r>
      <w:r>
        <w:rPr>
          <w:rFonts w:hint="eastAsia"/>
          <w:sz w:val="20"/>
          <w:szCs w:val="20"/>
        </w:rPr>
        <w:t>as intra-RAT cell reselection. The content for SIB2-5 would look like the following:</w:t>
      </w:r>
    </w:p>
    <w:tbl>
      <w:tblPr>
        <w:tblStyle w:val="TableGrid"/>
        <w:tblW w:w="0" w:type="auto"/>
        <w:tblInd w:w="958" w:type="dxa"/>
        <w:tblLook w:val="04A0" w:firstRow="1" w:lastRow="0" w:firstColumn="1" w:lastColumn="0" w:noHBand="0" w:noVBand="1"/>
      </w:tblPr>
      <w:tblGrid>
        <w:gridCol w:w="1320"/>
        <w:gridCol w:w="6075"/>
      </w:tblGrid>
      <w:tr w:rsidR="00910FFA">
        <w:trPr>
          <w:trHeight w:val="391"/>
        </w:trPr>
        <w:tc>
          <w:tcPr>
            <w:tcW w:w="7395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910FFA" w:rsidRDefault="00F92067">
            <w:pPr>
              <w:pStyle w:val="ListParagraph1"/>
              <w:tabs>
                <w:tab w:val="left" w:pos="1605"/>
              </w:tabs>
              <w:ind w:firstLineChars="0" w:firstLine="0"/>
              <w:jc w:val="center"/>
              <w:rPr>
                <w:color w:val="FFFFFF"/>
                <w:sz w:val="20"/>
                <w:szCs w:val="20"/>
                <w:lang w:eastAsia="en-US"/>
              </w:rPr>
            </w:pP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>Conten</w:t>
            </w:r>
            <w:r>
              <w:rPr>
                <w:rFonts w:eastAsia="微软雅黑" w:hint="eastAsia"/>
                <w:color w:val="FFFFFF"/>
                <w:kern w:val="24"/>
                <w:sz w:val="20"/>
                <w:szCs w:val="20"/>
                <w:lang w:eastAsia="en-US"/>
              </w:rPr>
              <w:t>t</w:t>
            </w: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微软雅黑" w:hint="eastAsia"/>
                <w:color w:val="FFFFFF"/>
                <w:kern w:val="24"/>
                <w:sz w:val="20"/>
                <w:szCs w:val="20"/>
                <w:lang w:eastAsia="en-US"/>
              </w:rPr>
              <w:t>of</w:t>
            </w: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 xml:space="preserve"> SIB2-5 for a </w:t>
            </w:r>
            <w:r>
              <w:rPr>
                <w:rFonts w:eastAsia="微软雅黑" w:hint="eastAsia"/>
                <w:color w:val="FFFFFF"/>
                <w:kern w:val="24"/>
                <w:sz w:val="20"/>
                <w:szCs w:val="20"/>
                <w:lang w:eastAsia="en-US"/>
              </w:rPr>
              <w:t>NR-</w:t>
            </w: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>NTN</w:t>
            </w:r>
            <w:r>
              <w:rPr>
                <w:rFonts w:eastAsia="微软雅黑" w:hint="eastAsia"/>
                <w:color w:val="FFFFFF"/>
                <w:kern w:val="24"/>
                <w:sz w:val="20"/>
                <w:szCs w:val="20"/>
                <w:lang w:eastAsia="en-US"/>
              </w:rPr>
              <w:t xml:space="preserve">/ NR-TN </w:t>
            </w:r>
            <w:r>
              <w:rPr>
                <w:rFonts w:eastAsia="微软雅黑"/>
                <w:color w:val="FFFFFF"/>
                <w:kern w:val="24"/>
                <w:sz w:val="20"/>
                <w:szCs w:val="20"/>
                <w:lang w:eastAsia="en-US"/>
              </w:rPr>
              <w:t>cell</w:t>
            </w:r>
          </w:p>
        </w:tc>
      </w:tr>
      <w:tr w:rsidR="00910FFA">
        <w:tc>
          <w:tcPr>
            <w:tcW w:w="132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SIB2</w:t>
            </w:r>
          </w:p>
        </w:tc>
        <w:tc>
          <w:tcPr>
            <w:tcW w:w="6075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cell re-selection information common for intra-frequency, inter-frequency and/ or inter-RAT cell re-selection</w:t>
            </w:r>
          </w:p>
        </w:tc>
      </w:tr>
      <w:tr w:rsidR="00910FFA">
        <w:trPr>
          <w:trHeight w:val="1198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lastRenderedPageBreak/>
              <w:t>SIB3</w:t>
            </w:r>
          </w:p>
        </w:tc>
        <w:tc>
          <w:tcPr>
            <w:tcW w:w="60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rFonts w:eastAsia="微软雅黑"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intra-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frequency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cell reselection information</w:t>
            </w:r>
            <w:r>
              <w:rPr>
                <w:rFonts w:eastAsia="微软雅黑" w:hint="eastAsia"/>
                <w:color w:val="000000"/>
                <w:kern w:val="24"/>
                <w:sz w:val="20"/>
                <w:szCs w:val="20"/>
                <w:lang w:val="en-US" w:eastAsia="zh-CN"/>
              </w:rPr>
              <w:t>, including:</w:t>
            </w:r>
          </w:p>
          <w:p w:rsidR="00910FFA" w:rsidRDefault="00F9206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information about </w:t>
            </w:r>
            <w:r>
              <w:rPr>
                <w:rFonts w:eastAsia="微软雅黑" w:hint="eastAsia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  <w:t>intra-frequency NR-NTN</w:t>
            </w: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 neighbouring cells relevant for cell re-selection</w:t>
            </w:r>
          </w:p>
          <w:p w:rsidR="00910FFA" w:rsidRDefault="00F9206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information about </w:t>
            </w:r>
            <w:r>
              <w:rPr>
                <w:rFonts w:eastAsia="微软雅黑" w:hint="eastAsia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  <w:t>intra-frequency NR-TN</w:t>
            </w: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 neighbouring cells relevant for cell re-selection</w:t>
            </w:r>
          </w:p>
        </w:tc>
      </w:tr>
      <w:tr w:rsidR="00910FFA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SIB4</w:t>
            </w:r>
          </w:p>
        </w:tc>
        <w:tc>
          <w:tcPr>
            <w:tcW w:w="60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rFonts w:eastAsia="微软雅黑"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 xml:space="preserve">inter-frequency 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cell reselection information</w:t>
            </w:r>
            <w:r>
              <w:rPr>
                <w:rFonts w:eastAsia="微软雅黑" w:hint="eastAsia"/>
                <w:color w:val="000000"/>
                <w:kern w:val="24"/>
                <w:sz w:val="20"/>
                <w:szCs w:val="20"/>
                <w:lang w:val="en-US" w:eastAsia="zh-CN"/>
              </w:rPr>
              <w:t>, including:</w:t>
            </w:r>
          </w:p>
          <w:p w:rsidR="00910FFA" w:rsidRDefault="00F9206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information about </w:t>
            </w:r>
            <w:r>
              <w:rPr>
                <w:rFonts w:eastAsia="微软雅黑" w:hint="eastAsia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  <w:t>NR-NTN</w:t>
            </w: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 frequencies and </w:t>
            </w:r>
            <w:r>
              <w:rPr>
                <w:rFonts w:eastAsia="微软雅黑" w:hint="eastAsia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  <w:t>NR-NTN</w:t>
            </w: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 neighbouring cells relevant for cell re-selection</w:t>
            </w:r>
          </w:p>
          <w:p w:rsidR="00910FFA" w:rsidRDefault="00F9206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eastAsia="微软雅黑"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information about </w:t>
            </w:r>
            <w:r>
              <w:rPr>
                <w:rFonts w:eastAsia="微软雅黑" w:hint="eastAsia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  <w:t>NR-TN</w:t>
            </w: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 frequencies and </w:t>
            </w:r>
            <w:r>
              <w:rPr>
                <w:rFonts w:eastAsia="微软雅黑" w:hint="eastAsia"/>
                <w:color w:val="CD1262" w:themeColor="accent3" w:themeShade="BF"/>
                <w:kern w:val="24"/>
                <w:sz w:val="20"/>
                <w:szCs w:val="20"/>
                <w:lang w:val="en-US" w:eastAsia="zh-CN"/>
              </w:rPr>
              <w:t>NR-TN</w:t>
            </w:r>
            <w:r>
              <w:rPr>
                <w:rFonts w:eastAsia="微软雅黑"/>
                <w:color w:val="CD1262" w:themeColor="accent3" w:themeShade="BF"/>
                <w:kern w:val="24"/>
                <w:sz w:val="20"/>
                <w:szCs w:val="20"/>
                <w:lang w:eastAsia="zh-CN"/>
              </w:rPr>
              <w:t xml:space="preserve"> neighbouring cells relevant for cell re-selection</w:t>
            </w:r>
          </w:p>
        </w:tc>
      </w:tr>
      <w:tr w:rsidR="00910FFA"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SIB5</w:t>
            </w:r>
          </w:p>
        </w:tc>
        <w:tc>
          <w:tcPr>
            <w:tcW w:w="60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</w:tcPr>
          <w:p w:rsidR="00910FFA" w:rsidRDefault="00F92067">
            <w:pPr>
              <w:pStyle w:val="NormalWeb"/>
              <w:spacing w:before="0" w:beforeAutospacing="0" w:after="0" w:afterAutospacing="0"/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</w:pP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 xml:space="preserve">inter-RAT cell 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</w:rPr>
              <w:t>reselection information</w:t>
            </w:r>
            <w:r>
              <w:rPr>
                <w:rFonts w:eastAsia="微软雅黑" w:hint="eastAsia"/>
                <w:color w:val="000000"/>
                <w:kern w:val="24"/>
                <w:sz w:val="20"/>
                <w:szCs w:val="20"/>
                <w:lang w:val="en-US" w:eastAsia="zh-CN"/>
              </w:rPr>
              <w:t xml:space="preserve">, </w:t>
            </w:r>
            <w:proofErr w:type="spellStart"/>
            <w:r>
              <w:rPr>
                <w:rFonts w:eastAsia="微软雅黑" w:hint="eastAsia"/>
                <w:color w:val="000000"/>
                <w:kern w:val="24"/>
                <w:sz w:val="20"/>
                <w:szCs w:val="20"/>
                <w:lang w:val="en-US" w:eastAsia="zh-CN"/>
              </w:rPr>
              <w:t>i</w:t>
            </w:r>
            <w:r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  <w:t>ncluding</w:t>
            </w:r>
            <w:proofErr w:type="spellEnd"/>
            <w:r>
              <w:rPr>
                <w:rFonts w:eastAsia="微软雅黑"/>
                <w:color w:val="000000"/>
                <w:kern w:val="24"/>
                <w:sz w:val="20"/>
                <w:szCs w:val="20"/>
                <w:lang w:eastAsia="zh-CN"/>
              </w:rPr>
              <w:t>:</w:t>
            </w:r>
          </w:p>
          <w:p w:rsidR="00910FFA" w:rsidRDefault="00F92067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rPr>
                <w:rFonts w:eastAsia="微软雅黑"/>
                <w:color w:val="000000"/>
                <w:kern w:val="24"/>
                <w:sz w:val="20"/>
                <w:szCs w:val="20"/>
                <w:lang w:val="en-US" w:eastAsia="zh-CN"/>
              </w:rPr>
            </w:pPr>
            <w:r>
              <w:rPr>
                <w:rFonts w:eastAsia="微软雅黑"/>
                <w:kern w:val="24"/>
                <w:sz w:val="20"/>
                <w:szCs w:val="20"/>
                <w:lang w:eastAsia="zh-CN"/>
              </w:rPr>
              <w:t>information about E-UTRA frequencies and E-UTRAs neighbouring cells relevant for cell re-selection</w:t>
            </w:r>
          </w:p>
        </w:tc>
      </w:tr>
    </w:tbl>
    <w:p w:rsidR="00910FFA" w:rsidRDefault="00910FFA">
      <w:pPr>
        <w:pStyle w:val="ListParagraph1"/>
        <w:tabs>
          <w:tab w:val="left" w:pos="1605"/>
        </w:tabs>
        <w:ind w:firstLineChars="0" w:firstLine="0"/>
        <w:rPr>
          <w:sz w:val="20"/>
          <w:szCs w:val="20"/>
        </w:rPr>
      </w:pP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Proposal: RAN2 to discuss whether to treat NG-RAN satellite/HAPS access as a separate RAT from NG-RAN in mobility </w:t>
      </w:r>
      <w:r>
        <w:rPr>
          <w:rFonts w:hint="eastAsia"/>
          <w:b/>
          <w:bCs/>
          <w:sz w:val="20"/>
          <w:szCs w:val="20"/>
        </w:rPr>
        <w:t>handling in idle and connected mode, i.e. whether to treat mobility between NR-TN cell and NR-NTN cell as inter-RAT or intra-RAT mobility.</w:t>
      </w:r>
    </w:p>
    <w:bookmarkEnd w:id="3"/>
    <w:p w:rsidR="00910FFA" w:rsidRDefault="00F92067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910FFA" w:rsidRDefault="00F92067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With the above analysis, we have the following conclusions and proposals: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Observation 1: No </w:t>
      </w:r>
      <w:r>
        <w:rPr>
          <w:b/>
          <w:bCs/>
          <w:sz w:val="20"/>
          <w:szCs w:val="20"/>
        </w:rPr>
        <w:t>RAN2 impact is foreseen in supporting differentiation between NG-RAN with and without satellite access via the associated Access Technology identifier e.g., NG-RAN and satellite NG-RAN during PLMN selection procedure.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 2: No RAN2 impact is fores</w:t>
      </w:r>
      <w:r>
        <w:rPr>
          <w:b/>
          <w:bCs/>
          <w:sz w:val="20"/>
          <w:szCs w:val="20"/>
        </w:rPr>
        <w:t xml:space="preserve">een if SA2/CT1 would like to differentiate </w:t>
      </w:r>
      <w:proofErr w:type="spellStart"/>
      <w:r>
        <w:rPr>
          <w:b/>
          <w:bCs/>
          <w:sz w:val="20"/>
          <w:szCs w:val="20"/>
        </w:rPr>
        <w:t>QoS</w:t>
      </w:r>
      <w:proofErr w:type="spellEnd"/>
      <w:r>
        <w:rPr>
          <w:b/>
          <w:bCs/>
          <w:sz w:val="20"/>
          <w:szCs w:val="20"/>
        </w:rPr>
        <w:t xml:space="preserve"> among satellite/HAPS access in different orbits via new RAT type e.g. NR (LEO), NR (MEO), NR (GEO), NR (OTHERSAT) in CN.</w:t>
      </w:r>
    </w:p>
    <w:p w:rsidR="00910FFA" w:rsidRDefault="00F92067">
      <w:pPr>
        <w:pStyle w:val="ListParagraph1"/>
        <w:tabs>
          <w:tab w:val="left" w:pos="1605"/>
        </w:tabs>
        <w:ind w:firstLineChars="0" w:firstLine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Proposal: RAN2 to discuss whether to treat NG-RAN satellite/HAPS access as a separate RA</w:t>
      </w:r>
      <w:r>
        <w:rPr>
          <w:b/>
          <w:bCs/>
          <w:sz w:val="20"/>
          <w:szCs w:val="20"/>
        </w:rPr>
        <w:t>T from NG-RAN in mobility handling in idle and connected mode, i.e. whether to treat mobility between NR-TN cell and NR-NTN cell as inter-RAT or intra-RAT mobility.</w:t>
      </w:r>
    </w:p>
    <w:p w:rsidR="00910FFA" w:rsidRDefault="00F92067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910FFA" w:rsidRDefault="00F92067">
      <w:pPr>
        <w:pStyle w:val="ListParagraph"/>
        <w:numPr>
          <w:ilvl w:val="0"/>
          <w:numId w:val="6"/>
        </w:numPr>
        <w:spacing w:line="260" w:lineRule="auto"/>
        <w:ind w:firstLineChars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S1-204254_Satellite access RAT identifier for PLMN selection</w:t>
      </w:r>
    </w:p>
    <w:p w:rsidR="00910FFA" w:rsidRDefault="00F92067">
      <w:pPr>
        <w:pStyle w:val="ListParagraph"/>
        <w:numPr>
          <w:ilvl w:val="0"/>
          <w:numId w:val="6"/>
        </w:numPr>
        <w:spacing w:line="260" w:lineRule="auto"/>
        <w:ind w:firstLineChars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S1-204379_LS reply </w:t>
      </w:r>
      <w:r>
        <w:rPr>
          <w:rFonts w:hint="eastAsia"/>
          <w:sz w:val="20"/>
          <w:szCs w:val="20"/>
        </w:rPr>
        <w:t>on New satellite RATs for PLMN selection</w:t>
      </w:r>
    </w:p>
    <w:p w:rsidR="00910FFA" w:rsidRDefault="00F92067">
      <w:pPr>
        <w:pStyle w:val="ListParagraph"/>
        <w:numPr>
          <w:ilvl w:val="0"/>
          <w:numId w:val="6"/>
        </w:numPr>
        <w:spacing w:line="260" w:lineRule="auto"/>
        <w:ind w:firstLineChars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TS38.300-V16.</w:t>
      </w:r>
      <w:r w:rsidR="0096780D">
        <w:rPr>
          <w:rFonts w:hint="eastAsia"/>
          <w:sz w:val="20"/>
          <w:szCs w:val="20"/>
        </w:rPr>
        <w:t>5</w:t>
      </w:r>
      <w:r>
        <w:rPr>
          <w:rFonts w:hint="eastAsia"/>
          <w:sz w:val="20"/>
          <w:szCs w:val="20"/>
        </w:rPr>
        <w:t>.0</w:t>
      </w:r>
    </w:p>
    <w:sectPr w:rsidR="00910FFA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067" w:rsidRDefault="00F92067">
      <w:pPr>
        <w:spacing w:after="0" w:line="240" w:lineRule="auto"/>
      </w:pPr>
      <w:r>
        <w:separator/>
      </w:r>
    </w:p>
  </w:endnote>
  <w:endnote w:type="continuationSeparator" w:id="0">
    <w:p w:rsidR="00F92067" w:rsidRDefault="00F92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FFA" w:rsidRDefault="00F920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0FFA" w:rsidRDefault="00910F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FFA" w:rsidRDefault="00910FFA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067" w:rsidRDefault="00F92067">
      <w:pPr>
        <w:spacing w:after="0" w:line="240" w:lineRule="auto"/>
      </w:pPr>
      <w:r>
        <w:separator/>
      </w:r>
    </w:p>
  </w:footnote>
  <w:footnote w:type="continuationSeparator" w:id="0">
    <w:p w:rsidR="00F92067" w:rsidRDefault="00F92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FFA" w:rsidRDefault="00910FFA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AE7774"/>
    <w:multiLevelType w:val="singleLevel"/>
    <w:tmpl w:val="42AE777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418B1B"/>
    <w:multiLevelType w:val="singleLevel"/>
    <w:tmpl w:val="52418B1B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1398"/>
    <w:rsid w:val="000130CA"/>
    <w:rsid w:val="00013F73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5EF9"/>
    <w:rsid w:val="00037973"/>
    <w:rsid w:val="000407A7"/>
    <w:rsid w:val="00040A63"/>
    <w:rsid w:val="0004105F"/>
    <w:rsid w:val="00042E6F"/>
    <w:rsid w:val="00043923"/>
    <w:rsid w:val="00043FCA"/>
    <w:rsid w:val="00045EDE"/>
    <w:rsid w:val="00046E3D"/>
    <w:rsid w:val="000549FF"/>
    <w:rsid w:val="000554CA"/>
    <w:rsid w:val="000563ED"/>
    <w:rsid w:val="000603D6"/>
    <w:rsid w:val="00062984"/>
    <w:rsid w:val="00067927"/>
    <w:rsid w:val="0007093A"/>
    <w:rsid w:val="00071F15"/>
    <w:rsid w:val="0007205B"/>
    <w:rsid w:val="00073BCE"/>
    <w:rsid w:val="000755A8"/>
    <w:rsid w:val="0007683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3566"/>
    <w:rsid w:val="00145AFF"/>
    <w:rsid w:val="001476CA"/>
    <w:rsid w:val="00147740"/>
    <w:rsid w:val="00150BAB"/>
    <w:rsid w:val="00156452"/>
    <w:rsid w:val="00160A40"/>
    <w:rsid w:val="001627D9"/>
    <w:rsid w:val="00166327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4250"/>
    <w:rsid w:val="00187FEF"/>
    <w:rsid w:val="00190A8D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6518"/>
    <w:rsid w:val="001B7027"/>
    <w:rsid w:val="001B7346"/>
    <w:rsid w:val="001B7C67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44F2"/>
    <w:rsid w:val="002368E4"/>
    <w:rsid w:val="00236F8F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7233"/>
    <w:rsid w:val="00257421"/>
    <w:rsid w:val="00260716"/>
    <w:rsid w:val="00260965"/>
    <w:rsid w:val="0026193E"/>
    <w:rsid w:val="00261A9C"/>
    <w:rsid w:val="00261E11"/>
    <w:rsid w:val="00262518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87CCC"/>
    <w:rsid w:val="00290E18"/>
    <w:rsid w:val="00291D54"/>
    <w:rsid w:val="00293A6E"/>
    <w:rsid w:val="00296302"/>
    <w:rsid w:val="00297A88"/>
    <w:rsid w:val="002A4840"/>
    <w:rsid w:val="002A66AB"/>
    <w:rsid w:val="002B24A3"/>
    <w:rsid w:val="002B2BBC"/>
    <w:rsid w:val="002B351B"/>
    <w:rsid w:val="002B3C48"/>
    <w:rsid w:val="002B434C"/>
    <w:rsid w:val="002B4F1D"/>
    <w:rsid w:val="002C0864"/>
    <w:rsid w:val="002C0F12"/>
    <w:rsid w:val="002C2723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9A8"/>
    <w:rsid w:val="00330B4E"/>
    <w:rsid w:val="0033176D"/>
    <w:rsid w:val="00331891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81829"/>
    <w:rsid w:val="00381B58"/>
    <w:rsid w:val="00382FAE"/>
    <w:rsid w:val="003832DC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23B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36238"/>
    <w:rsid w:val="0043672A"/>
    <w:rsid w:val="00437EF1"/>
    <w:rsid w:val="00440412"/>
    <w:rsid w:val="00441EB5"/>
    <w:rsid w:val="0044341B"/>
    <w:rsid w:val="00443D84"/>
    <w:rsid w:val="00444A95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0DEB"/>
    <w:rsid w:val="00482BBB"/>
    <w:rsid w:val="004841FA"/>
    <w:rsid w:val="00485114"/>
    <w:rsid w:val="00485AE4"/>
    <w:rsid w:val="00486111"/>
    <w:rsid w:val="00486720"/>
    <w:rsid w:val="00487932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12D7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4F5BE1"/>
    <w:rsid w:val="004F68C9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75E08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B052E"/>
    <w:rsid w:val="005B220B"/>
    <w:rsid w:val="005B2E19"/>
    <w:rsid w:val="005B66D2"/>
    <w:rsid w:val="005B67EF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6CB7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60910"/>
    <w:rsid w:val="006631E5"/>
    <w:rsid w:val="00670351"/>
    <w:rsid w:val="006706AA"/>
    <w:rsid w:val="006718B7"/>
    <w:rsid w:val="00673154"/>
    <w:rsid w:val="006746B2"/>
    <w:rsid w:val="0067540D"/>
    <w:rsid w:val="00676131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FA1"/>
    <w:rsid w:val="00707E83"/>
    <w:rsid w:val="00711E45"/>
    <w:rsid w:val="007131D1"/>
    <w:rsid w:val="007165B5"/>
    <w:rsid w:val="007165BE"/>
    <w:rsid w:val="007200FA"/>
    <w:rsid w:val="00723530"/>
    <w:rsid w:val="00724690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65"/>
    <w:rsid w:val="00776AD0"/>
    <w:rsid w:val="00780871"/>
    <w:rsid w:val="0078131F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4F13"/>
    <w:rsid w:val="00795931"/>
    <w:rsid w:val="00796A2A"/>
    <w:rsid w:val="007A0277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4D85"/>
    <w:rsid w:val="007D5A25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32AF"/>
    <w:rsid w:val="008056CF"/>
    <w:rsid w:val="00806C7C"/>
    <w:rsid w:val="00806EC6"/>
    <w:rsid w:val="0080728E"/>
    <w:rsid w:val="00811A11"/>
    <w:rsid w:val="00812603"/>
    <w:rsid w:val="00814945"/>
    <w:rsid w:val="00814985"/>
    <w:rsid w:val="008160BF"/>
    <w:rsid w:val="00816F96"/>
    <w:rsid w:val="008170EC"/>
    <w:rsid w:val="008175D4"/>
    <w:rsid w:val="00823AF8"/>
    <w:rsid w:val="00824F00"/>
    <w:rsid w:val="00825004"/>
    <w:rsid w:val="008267CB"/>
    <w:rsid w:val="00827512"/>
    <w:rsid w:val="008343B2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BD4"/>
    <w:rsid w:val="00855CBD"/>
    <w:rsid w:val="00856F99"/>
    <w:rsid w:val="008609B3"/>
    <w:rsid w:val="00860FE6"/>
    <w:rsid w:val="00864140"/>
    <w:rsid w:val="00864D17"/>
    <w:rsid w:val="00864E0B"/>
    <w:rsid w:val="00866673"/>
    <w:rsid w:val="008702BF"/>
    <w:rsid w:val="008711B4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B0715"/>
    <w:rsid w:val="008B302A"/>
    <w:rsid w:val="008B4198"/>
    <w:rsid w:val="008B4609"/>
    <w:rsid w:val="008B725C"/>
    <w:rsid w:val="008C1D6D"/>
    <w:rsid w:val="008C3CDB"/>
    <w:rsid w:val="008C3F98"/>
    <w:rsid w:val="008C4684"/>
    <w:rsid w:val="008C594A"/>
    <w:rsid w:val="008C5C15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5B71"/>
    <w:rsid w:val="008E705E"/>
    <w:rsid w:val="008E74B4"/>
    <w:rsid w:val="008F2453"/>
    <w:rsid w:val="008F34E9"/>
    <w:rsid w:val="00902833"/>
    <w:rsid w:val="009039E2"/>
    <w:rsid w:val="009107DE"/>
    <w:rsid w:val="00910FFA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5478"/>
    <w:rsid w:val="00925A8F"/>
    <w:rsid w:val="00925D8E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0754"/>
    <w:rsid w:val="009523B0"/>
    <w:rsid w:val="00954F42"/>
    <w:rsid w:val="00957172"/>
    <w:rsid w:val="0095730B"/>
    <w:rsid w:val="009578D1"/>
    <w:rsid w:val="00957A33"/>
    <w:rsid w:val="0096003B"/>
    <w:rsid w:val="0096081E"/>
    <w:rsid w:val="00960AD9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6780D"/>
    <w:rsid w:val="00971DDC"/>
    <w:rsid w:val="009755AD"/>
    <w:rsid w:val="009757E0"/>
    <w:rsid w:val="00976D9D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32AC"/>
    <w:rsid w:val="009A405A"/>
    <w:rsid w:val="009A5082"/>
    <w:rsid w:val="009A618E"/>
    <w:rsid w:val="009B155B"/>
    <w:rsid w:val="009B183F"/>
    <w:rsid w:val="009B1BDC"/>
    <w:rsid w:val="009B1F5B"/>
    <w:rsid w:val="009B3DB8"/>
    <w:rsid w:val="009B4769"/>
    <w:rsid w:val="009C2086"/>
    <w:rsid w:val="009C3006"/>
    <w:rsid w:val="009C7D32"/>
    <w:rsid w:val="009D159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3604"/>
    <w:rsid w:val="00B243E6"/>
    <w:rsid w:val="00B24C41"/>
    <w:rsid w:val="00B2566A"/>
    <w:rsid w:val="00B2704A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4105"/>
    <w:rsid w:val="00B85E06"/>
    <w:rsid w:val="00B87D03"/>
    <w:rsid w:val="00B87F88"/>
    <w:rsid w:val="00B909E8"/>
    <w:rsid w:val="00B928EE"/>
    <w:rsid w:val="00B92AD5"/>
    <w:rsid w:val="00B94BA4"/>
    <w:rsid w:val="00B96A00"/>
    <w:rsid w:val="00B97DB5"/>
    <w:rsid w:val="00BA103C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6052"/>
    <w:rsid w:val="00C11D21"/>
    <w:rsid w:val="00C11EFC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43FB"/>
    <w:rsid w:val="00C353D0"/>
    <w:rsid w:val="00C35AE1"/>
    <w:rsid w:val="00C363FA"/>
    <w:rsid w:val="00C3797F"/>
    <w:rsid w:val="00C41E55"/>
    <w:rsid w:val="00C43809"/>
    <w:rsid w:val="00C45167"/>
    <w:rsid w:val="00C45E45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67CAE"/>
    <w:rsid w:val="00C70488"/>
    <w:rsid w:val="00C72471"/>
    <w:rsid w:val="00C72B4C"/>
    <w:rsid w:val="00C76035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10DA"/>
    <w:rsid w:val="00CC156D"/>
    <w:rsid w:val="00CC58C3"/>
    <w:rsid w:val="00CD1B00"/>
    <w:rsid w:val="00CD229F"/>
    <w:rsid w:val="00CD4B35"/>
    <w:rsid w:val="00CD5A36"/>
    <w:rsid w:val="00CE2C66"/>
    <w:rsid w:val="00CE2D1F"/>
    <w:rsid w:val="00CE2DC8"/>
    <w:rsid w:val="00CE3AFC"/>
    <w:rsid w:val="00CE52F0"/>
    <w:rsid w:val="00CE6824"/>
    <w:rsid w:val="00CE77C4"/>
    <w:rsid w:val="00CF0C0B"/>
    <w:rsid w:val="00CF18A3"/>
    <w:rsid w:val="00CF356A"/>
    <w:rsid w:val="00CF4A61"/>
    <w:rsid w:val="00D029CB"/>
    <w:rsid w:val="00D04274"/>
    <w:rsid w:val="00D05A8B"/>
    <w:rsid w:val="00D06659"/>
    <w:rsid w:val="00D0699D"/>
    <w:rsid w:val="00D076EF"/>
    <w:rsid w:val="00D1447E"/>
    <w:rsid w:val="00D164B7"/>
    <w:rsid w:val="00D16D47"/>
    <w:rsid w:val="00D1747A"/>
    <w:rsid w:val="00D205D0"/>
    <w:rsid w:val="00D21306"/>
    <w:rsid w:val="00D2151A"/>
    <w:rsid w:val="00D22151"/>
    <w:rsid w:val="00D22A2E"/>
    <w:rsid w:val="00D240AB"/>
    <w:rsid w:val="00D25CA2"/>
    <w:rsid w:val="00D26BCB"/>
    <w:rsid w:val="00D26CC6"/>
    <w:rsid w:val="00D275C6"/>
    <w:rsid w:val="00D27639"/>
    <w:rsid w:val="00D330DC"/>
    <w:rsid w:val="00D369E4"/>
    <w:rsid w:val="00D373FD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67F7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2710"/>
    <w:rsid w:val="00D83149"/>
    <w:rsid w:val="00D83173"/>
    <w:rsid w:val="00D8380A"/>
    <w:rsid w:val="00D84ABB"/>
    <w:rsid w:val="00D85273"/>
    <w:rsid w:val="00D90CC5"/>
    <w:rsid w:val="00D92C6A"/>
    <w:rsid w:val="00D94442"/>
    <w:rsid w:val="00D95330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42F9"/>
    <w:rsid w:val="00DE05A6"/>
    <w:rsid w:val="00DE1B4A"/>
    <w:rsid w:val="00DE2CFF"/>
    <w:rsid w:val="00DE3330"/>
    <w:rsid w:val="00DE5939"/>
    <w:rsid w:val="00DF3BA1"/>
    <w:rsid w:val="00DF4262"/>
    <w:rsid w:val="00DF4CBC"/>
    <w:rsid w:val="00DF5370"/>
    <w:rsid w:val="00E0032E"/>
    <w:rsid w:val="00E0074D"/>
    <w:rsid w:val="00E0205D"/>
    <w:rsid w:val="00E03BE1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4866"/>
    <w:rsid w:val="00E27FC2"/>
    <w:rsid w:val="00E31912"/>
    <w:rsid w:val="00E31B60"/>
    <w:rsid w:val="00E31D33"/>
    <w:rsid w:val="00E3211D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55F53"/>
    <w:rsid w:val="00E601F7"/>
    <w:rsid w:val="00E62B3D"/>
    <w:rsid w:val="00E6315A"/>
    <w:rsid w:val="00E63986"/>
    <w:rsid w:val="00E65554"/>
    <w:rsid w:val="00E65E86"/>
    <w:rsid w:val="00E665D1"/>
    <w:rsid w:val="00E66C3B"/>
    <w:rsid w:val="00E71B00"/>
    <w:rsid w:val="00E73C7F"/>
    <w:rsid w:val="00E740D9"/>
    <w:rsid w:val="00E81712"/>
    <w:rsid w:val="00E8224F"/>
    <w:rsid w:val="00E832E5"/>
    <w:rsid w:val="00E853FB"/>
    <w:rsid w:val="00E85E3C"/>
    <w:rsid w:val="00E9113F"/>
    <w:rsid w:val="00E92404"/>
    <w:rsid w:val="00E94246"/>
    <w:rsid w:val="00E943EE"/>
    <w:rsid w:val="00EA0385"/>
    <w:rsid w:val="00EA3791"/>
    <w:rsid w:val="00EA4D0C"/>
    <w:rsid w:val="00EA4E53"/>
    <w:rsid w:val="00EA5F48"/>
    <w:rsid w:val="00EA6259"/>
    <w:rsid w:val="00EA63A0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17D95"/>
    <w:rsid w:val="00F22399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EB0"/>
    <w:rsid w:val="00F5653F"/>
    <w:rsid w:val="00F56A1B"/>
    <w:rsid w:val="00F6079F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39"/>
    <w:rsid w:val="00F837F7"/>
    <w:rsid w:val="00F854ED"/>
    <w:rsid w:val="00F90E30"/>
    <w:rsid w:val="00F917E4"/>
    <w:rsid w:val="00F91B00"/>
    <w:rsid w:val="00F92067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B76E5"/>
    <w:rsid w:val="01100128"/>
    <w:rsid w:val="01136FD2"/>
    <w:rsid w:val="01163216"/>
    <w:rsid w:val="011A3AD5"/>
    <w:rsid w:val="011B7346"/>
    <w:rsid w:val="01243CBE"/>
    <w:rsid w:val="01316156"/>
    <w:rsid w:val="01354FA7"/>
    <w:rsid w:val="01392B1D"/>
    <w:rsid w:val="013F3540"/>
    <w:rsid w:val="01427510"/>
    <w:rsid w:val="014D5FC8"/>
    <w:rsid w:val="015C7570"/>
    <w:rsid w:val="016731E8"/>
    <w:rsid w:val="016B6F39"/>
    <w:rsid w:val="01724323"/>
    <w:rsid w:val="0184373D"/>
    <w:rsid w:val="019D4B3D"/>
    <w:rsid w:val="019F0207"/>
    <w:rsid w:val="01A02944"/>
    <w:rsid w:val="01A87132"/>
    <w:rsid w:val="01B354EB"/>
    <w:rsid w:val="01B409B2"/>
    <w:rsid w:val="01B73CC3"/>
    <w:rsid w:val="01D02B7A"/>
    <w:rsid w:val="01D857EB"/>
    <w:rsid w:val="01DF6FE0"/>
    <w:rsid w:val="01E05D9F"/>
    <w:rsid w:val="01E2625D"/>
    <w:rsid w:val="01E4753D"/>
    <w:rsid w:val="01E6243E"/>
    <w:rsid w:val="01F6071A"/>
    <w:rsid w:val="02094915"/>
    <w:rsid w:val="020D3519"/>
    <w:rsid w:val="02102D34"/>
    <w:rsid w:val="02105BCC"/>
    <w:rsid w:val="0213188C"/>
    <w:rsid w:val="02345B88"/>
    <w:rsid w:val="02402B3C"/>
    <w:rsid w:val="02437D3E"/>
    <w:rsid w:val="024B45DB"/>
    <w:rsid w:val="024C23E5"/>
    <w:rsid w:val="02523498"/>
    <w:rsid w:val="02746E99"/>
    <w:rsid w:val="02793CF5"/>
    <w:rsid w:val="0279714A"/>
    <w:rsid w:val="027F11AC"/>
    <w:rsid w:val="028470E8"/>
    <w:rsid w:val="028A6146"/>
    <w:rsid w:val="028E3AD6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53589"/>
    <w:rsid w:val="034F6376"/>
    <w:rsid w:val="0392525D"/>
    <w:rsid w:val="039F12E8"/>
    <w:rsid w:val="03A13769"/>
    <w:rsid w:val="03A20738"/>
    <w:rsid w:val="03A90B72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D5CE7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C17AAF"/>
    <w:rsid w:val="04CD6E72"/>
    <w:rsid w:val="04D7059C"/>
    <w:rsid w:val="04D74EBA"/>
    <w:rsid w:val="04DA12DF"/>
    <w:rsid w:val="04F512AE"/>
    <w:rsid w:val="04F5365E"/>
    <w:rsid w:val="05044386"/>
    <w:rsid w:val="052630A3"/>
    <w:rsid w:val="0536681D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7B2D67"/>
    <w:rsid w:val="07847096"/>
    <w:rsid w:val="078C637B"/>
    <w:rsid w:val="079005D5"/>
    <w:rsid w:val="07905FEB"/>
    <w:rsid w:val="07931D88"/>
    <w:rsid w:val="07CE2E21"/>
    <w:rsid w:val="07D029D5"/>
    <w:rsid w:val="07D37F63"/>
    <w:rsid w:val="07D74616"/>
    <w:rsid w:val="07D74975"/>
    <w:rsid w:val="07DE52F0"/>
    <w:rsid w:val="07E53D87"/>
    <w:rsid w:val="07EF7EE5"/>
    <w:rsid w:val="07F06D7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7E5F70"/>
    <w:rsid w:val="0886083E"/>
    <w:rsid w:val="088B5031"/>
    <w:rsid w:val="088B632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F979A1"/>
    <w:rsid w:val="09060066"/>
    <w:rsid w:val="090706DC"/>
    <w:rsid w:val="091C75B4"/>
    <w:rsid w:val="091F1E33"/>
    <w:rsid w:val="09256FC2"/>
    <w:rsid w:val="0926712F"/>
    <w:rsid w:val="09390DB4"/>
    <w:rsid w:val="093F645D"/>
    <w:rsid w:val="094F44E3"/>
    <w:rsid w:val="096275FE"/>
    <w:rsid w:val="09686427"/>
    <w:rsid w:val="09705132"/>
    <w:rsid w:val="097A01A0"/>
    <w:rsid w:val="09807390"/>
    <w:rsid w:val="098C23B7"/>
    <w:rsid w:val="099368A6"/>
    <w:rsid w:val="09993E4C"/>
    <w:rsid w:val="099E733A"/>
    <w:rsid w:val="09A2202C"/>
    <w:rsid w:val="09A313A7"/>
    <w:rsid w:val="09A77C9A"/>
    <w:rsid w:val="09AA2ACA"/>
    <w:rsid w:val="09AF4727"/>
    <w:rsid w:val="09B44806"/>
    <w:rsid w:val="09B44883"/>
    <w:rsid w:val="09B45AED"/>
    <w:rsid w:val="09C0148B"/>
    <w:rsid w:val="09C270D8"/>
    <w:rsid w:val="09C96345"/>
    <w:rsid w:val="09E674F4"/>
    <w:rsid w:val="09E91644"/>
    <w:rsid w:val="09F403C0"/>
    <w:rsid w:val="09F52778"/>
    <w:rsid w:val="0A124772"/>
    <w:rsid w:val="0A262370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541D2"/>
    <w:rsid w:val="0AA77F22"/>
    <w:rsid w:val="0AAE3FA8"/>
    <w:rsid w:val="0AD647A5"/>
    <w:rsid w:val="0B09024B"/>
    <w:rsid w:val="0B123018"/>
    <w:rsid w:val="0B132984"/>
    <w:rsid w:val="0B231145"/>
    <w:rsid w:val="0B24396B"/>
    <w:rsid w:val="0B265E4E"/>
    <w:rsid w:val="0B292ADD"/>
    <w:rsid w:val="0B3760B4"/>
    <w:rsid w:val="0B3C0C94"/>
    <w:rsid w:val="0B3E0CEC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8C4AF7"/>
    <w:rsid w:val="0B934CA5"/>
    <w:rsid w:val="0B94771A"/>
    <w:rsid w:val="0B9D4D53"/>
    <w:rsid w:val="0BA3062A"/>
    <w:rsid w:val="0BA954C4"/>
    <w:rsid w:val="0BB25843"/>
    <w:rsid w:val="0BB729F6"/>
    <w:rsid w:val="0BC77705"/>
    <w:rsid w:val="0BE004CF"/>
    <w:rsid w:val="0BE120C4"/>
    <w:rsid w:val="0BE57B4E"/>
    <w:rsid w:val="0BEB0B21"/>
    <w:rsid w:val="0BF83F28"/>
    <w:rsid w:val="0BFF50CA"/>
    <w:rsid w:val="0C0511F2"/>
    <w:rsid w:val="0C074871"/>
    <w:rsid w:val="0C284481"/>
    <w:rsid w:val="0C3255F2"/>
    <w:rsid w:val="0C355818"/>
    <w:rsid w:val="0C37777C"/>
    <w:rsid w:val="0C4057C9"/>
    <w:rsid w:val="0C424878"/>
    <w:rsid w:val="0C635DBE"/>
    <w:rsid w:val="0C755CB5"/>
    <w:rsid w:val="0C7E353C"/>
    <w:rsid w:val="0C807D71"/>
    <w:rsid w:val="0C8B0E25"/>
    <w:rsid w:val="0C95753B"/>
    <w:rsid w:val="0C9E5020"/>
    <w:rsid w:val="0CA33EBA"/>
    <w:rsid w:val="0CA95178"/>
    <w:rsid w:val="0CB04A70"/>
    <w:rsid w:val="0CC529AD"/>
    <w:rsid w:val="0CCC596D"/>
    <w:rsid w:val="0CD315EB"/>
    <w:rsid w:val="0CDA4181"/>
    <w:rsid w:val="0CE46F4E"/>
    <w:rsid w:val="0CED21A0"/>
    <w:rsid w:val="0CF41647"/>
    <w:rsid w:val="0CFF1F19"/>
    <w:rsid w:val="0D064EBC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D5EE7"/>
    <w:rsid w:val="0D791AD7"/>
    <w:rsid w:val="0D7A3592"/>
    <w:rsid w:val="0D854A00"/>
    <w:rsid w:val="0D94360A"/>
    <w:rsid w:val="0DA33F70"/>
    <w:rsid w:val="0DA74C71"/>
    <w:rsid w:val="0DB63E92"/>
    <w:rsid w:val="0DC0393B"/>
    <w:rsid w:val="0DC43254"/>
    <w:rsid w:val="0DC4433C"/>
    <w:rsid w:val="0DCD2C1C"/>
    <w:rsid w:val="0DE42847"/>
    <w:rsid w:val="0DE67218"/>
    <w:rsid w:val="0E092132"/>
    <w:rsid w:val="0E0A21A9"/>
    <w:rsid w:val="0E113293"/>
    <w:rsid w:val="0E134E83"/>
    <w:rsid w:val="0E17220C"/>
    <w:rsid w:val="0E26107A"/>
    <w:rsid w:val="0E2C61C1"/>
    <w:rsid w:val="0E3A207D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EE71B21"/>
    <w:rsid w:val="0EF402E3"/>
    <w:rsid w:val="0F0939B9"/>
    <w:rsid w:val="0F0E6CDB"/>
    <w:rsid w:val="0F4143CE"/>
    <w:rsid w:val="0F4340EF"/>
    <w:rsid w:val="0F4F182E"/>
    <w:rsid w:val="0F570EB4"/>
    <w:rsid w:val="0F5908C8"/>
    <w:rsid w:val="0F59104A"/>
    <w:rsid w:val="0F5B070A"/>
    <w:rsid w:val="0F5F1287"/>
    <w:rsid w:val="0F685729"/>
    <w:rsid w:val="0F6A6BC7"/>
    <w:rsid w:val="0F70152C"/>
    <w:rsid w:val="0F771FDC"/>
    <w:rsid w:val="0F787C58"/>
    <w:rsid w:val="0F8228D1"/>
    <w:rsid w:val="0F8C02E9"/>
    <w:rsid w:val="0F8F58E3"/>
    <w:rsid w:val="0F8F7413"/>
    <w:rsid w:val="0F922838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120544"/>
    <w:rsid w:val="10133D23"/>
    <w:rsid w:val="10134314"/>
    <w:rsid w:val="101F79B1"/>
    <w:rsid w:val="102C5093"/>
    <w:rsid w:val="102F5257"/>
    <w:rsid w:val="103E22B2"/>
    <w:rsid w:val="106E070C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E79E8"/>
    <w:rsid w:val="10DE5F6D"/>
    <w:rsid w:val="10E75ECD"/>
    <w:rsid w:val="10FC0194"/>
    <w:rsid w:val="10FE02D8"/>
    <w:rsid w:val="110F2DD6"/>
    <w:rsid w:val="111E737C"/>
    <w:rsid w:val="112070BC"/>
    <w:rsid w:val="11334554"/>
    <w:rsid w:val="11445096"/>
    <w:rsid w:val="114A0C38"/>
    <w:rsid w:val="114C7F4B"/>
    <w:rsid w:val="115266C3"/>
    <w:rsid w:val="118D3FE6"/>
    <w:rsid w:val="11903C21"/>
    <w:rsid w:val="11947738"/>
    <w:rsid w:val="11A20CC6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2EE6"/>
    <w:rsid w:val="12403D21"/>
    <w:rsid w:val="125013C6"/>
    <w:rsid w:val="125822F1"/>
    <w:rsid w:val="125E6811"/>
    <w:rsid w:val="12737B22"/>
    <w:rsid w:val="127444CA"/>
    <w:rsid w:val="127F5C15"/>
    <w:rsid w:val="128871AC"/>
    <w:rsid w:val="128B57E5"/>
    <w:rsid w:val="128F6A2B"/>
    <w:rsid w:val="129402A3"/>
    <w:rsid w:val="1297086D"/>
    <w:rsid w:val="129B27C3"/>
    <w:rsid w:val="12A76780"/>
    <w:rsid w:val="12B65865"/>
    <w:rsid w:val="12C74C64"/>
    <w:rsid w:val="12C96684"/>
    <w:rsid w:val="12CA2A9C"/>
    <w:rsid w:val="12CB77F1"/>
    <w:rsid w:val="12DD13AC"/>
    <w:rsid w:val="12EB1F09"/>
    <w:rsid w:val="12F2663F"/>
    <w:rsid w:val="12F41B54"/>
    <w:rsid w:val="12FE0F0C"/>
    <w:rsid w:val="13060FB9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0C3988"/>
    <w:rsid w:val="141813E7"/>
    <w:rsid w:val="141F4D38"/>
    <w:rsid w:val="142373DC"/>
    <w:rsid w:val="142903E8"/>
    <w:rsid w:val="143357DB"/>
    <w:rsid w:val="1446122E"/>
    <w:rsid w:val="144A0D85"/>
    <w:rsid w:val="145A1D5A"/>
    <w:rsid w:val="145E73FE"/>
    <w:rsid w:val="146C12BB"/>
    <w:rsid w:val="146F0320"/>
    <w:rsid w:val="14743C37"/>
    <w:rsid w:val="14791CE3"/>
    <w:rsid w:val="14851CC6"/>
    <w:rsid w:val="148C237F"/>
    <w:rsid w:val="14A06FC1"/>
    <w:rsid w:val="14AC0D94"/>
    <w:rsid w:val="14AD5060"/>
    <w:rsid w:val="14B94964"/>
    <w:rsid w:val="14BB3A1F"/>
    <w:rsid w:val="14D969A6"/>
    <w:rsid w:val="14E61747"/>
    <w:rsid w:val="1502097B"/>
    <w:rsid w:val="15337D09"/>
    <w:rsid w:val="153C211B"/>
    <w:rsid w:val="153C7063"/>
    <w:rsid w:val="155D0A7F"/>
    <w:rsid w:val="15684240"/>
    <w:rsid w:val="156F1C12"/>
    <w:rsid w:val="1580763A"/>
    <w:rsid w:val="1586427B"/>
    <w:rsid w:val="15886767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5F50C4E"/>
    <w:rsid w:val="160A0813"/>
    <w:rsid w:val="16192C05"/>
    <w:rsid w:val="16263368"/>
    <w:rsid w:val="163E496F"/>
    <w:rsid w:val="16401FC7"/>
    <w:rsid w:val="16540136"/>
    <w:rsid w:val="166260E3"/>
    <w:rsid w:val="166D5D9B"/>
    <w:rsid w:val="16794AA8"/>
    <w:rsid w:val="1680192E"/>
    <w:rsid w:val="16831695"/>
    <w:rsid w:val="168521B8"/>
    <w:rsid w:val="16A11F17"/>
    <w:rsid w:val="16A208E0"/>
    <w:rsid w:val="16A5270A"/>
    <w:rsid w:val="16B56C2D"/>
    <w:rsid w:val="16BB3AFF"/>
    <w:rsid w:val="16C938F5"/>
    <w:rsid w:val="16D61CD9"/>
    <w:rsid w:val="16D81ED4"/>
    <w:rsid w:val="16DB1E7A"/>
    <w:rsid w:val="16E01371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5B1D16"/>
    <w:rsid w:val="175E40B9"/>
    <w:rsid w:val="178B5FD7"/>
    <w:rsid w:val="178E5D23"/>
    <w:rsid w:val="1793303A"/>
    <w:rsid w:val="179C79A4"/>
    <w:rsid w:val="17AC2141"/>
    <w:rsid w:val="17AE1106"/>
    <w:rsid w:val="17B070BF"/>
    <w:rsid w:val="17D52F7B"/>
    <w:rsid w:val="17EB75B0"/>
    <w:rsid w:val="17F5084F"/>
    <w:rsid w:val="180B1BB2"/>
    <w:rsid w:val="181578CA"/>
    <w:rsid w:val="181C3F62"/>
    <w:rsid w:val="183653D1"/>
    <w:rsid w:val="18425D8C"/>
    <w:rsid w:val="18440068"/>
    <w:rsid w:val="18502972"/>
    <w:rsid w:val="185159AA"/>
    <w:rsid w:val="18643ECB"/>
    <w:rsid w:val="18697E60"/>
    <w:rsid w:val="1875497B"/>
    <w:rsid w:val="188C3829"/>
    <w:rsid w:val="18A5771F"/>
    <w:rsid w:val="18AF74E1"/>
    <w:rsid w:val="18C460E4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356DB"/>
    <w:rsid w:val="19160144"/>
    <w:rsid w:val="191F38B0"/>
    <w:rsid w:val="19216787"/>
    <w:rsid w:val="19241273"/>
    <w:rsid w:val="192664A4"/>
    <w:rsid w:val="192B4EB5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934AEB"/>
    <w:rsid w:val="19A20F7C"/>
    <w:rsid w:val="19AA7C9B"/>
    <w:rsid w:val="19BC030D"/>
    <w:rsid w:val="19D16582"/>
    <w:rsid w:val="19E0148D"/>
    <w:rsid w:val="19E675DB"/>
    <w:rsid w:val="19E858AF"/>
    <w:rsid w:val="19E95C0F"/>
    <w:rsid w:val="1A002A36"/>
    <w:rsid w:val="1A2B25FE"/>
    <w:rsid w:val="1A3454BE"/>
    <w:rsid w:val="1A37645B"/>
    <w:rsid w:val="1A523105"/>
    <w:rsid w:val="1A5562D2"/>
    <w:rsid w:val="1A580DDD"/>
    <w:rsid w:val="1A64411F"/>
    <w:rsid w:val="1A7857C1"/>
    <w:rsid w:val="1A9160AD"/>
    <w:rsid w:val="1AA91D4F"/>
    <w:rsid w:val="1AB14FC0"/>
    <w:rsid w:val="1AB203D4"/>
    <w:rsid w:val="1AB77836"/>
    <w:rsid w:val="1AC94D1F"/>
    <w:rsid w:val="1ACA2775"/>
    <w:rsid w:val="1ACE7057"/>
    <w:rsid w:val="1AD6153D"/>
    <w:rsid w:val="1ADA55B5"/>
    <w:rsid w:val="1ADC1643"/>
    <w:rsid w:val="1ADF0AC1"/>
    <w:rsid w:val="1AED2C11"/>
    <w:rsid w:val="1AF103B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512965"/>
    <w:rsid w:val="1B5755CC"/>
    <w:rsid w:val="1B8B78DA"/>
    <w:rsid w:val="1BA74A90"/>
    <w:rsid w:val="1BA90931"/>
    <w:rsid w:val="1BAF3854"/>
    <w:rsid w:val="1BC0425F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DF755A"/>
    <w:rsid w:val="1CE122CF"/>
    <w:rsid w:val="1CE95578"/>
    <w:rsid w:val="1D0474A7"/>
    <w:rsid w:val="1D0A07D1"/>
    <w:rsid w:val="1D0B6D85"/>
    <w:rsid w:val="1D0D49B3"/>
    <w:rsid w:val="1D1817C7"/>
    <w:rsid w:val="1D2F1D46"/>
    <w:rsid w:val="1D51270F"/>
    <w:rsid w:val="1D526265"/>
    <w:rsid w:val="1D535BFB"/>
    <w:rsid w:val="1D7326C6"/>
    <w:rsid w:val="1D805CC5"/>
    <w:rsid w:val="1D8C3DAD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0504E"/>
    <w:rsid w:val="1E2B3BCE"/>
    <w:rsid w:val="1E3F0D90"/>
    <w:rsid w:val="1E4B77EA"/>
    <w:rsid w:val="1E582320"/>
    <w:rsid w:val="1E5F399D"/>
    <w:rsid w:val="1E642BA9"/>
    <w:rsid w:val="1E6D1CF0"/>
    <w:rsid w:val="1E766DF2"/>
    <w:rsid w:val="1E780410"/>
    <w:rsid w:val="1E8E5EF5"/>
    <w:rsid w:val="1E9B24D5"/>
    <w:rsid w:val="1EA5795B"/>
    <w:rsid w:val="1EAD0FF4"/>
    <w:rsid w:val="1EAF1548"/>
    <w:rsid w:val="1EB24880"/>
    <w:rsid w:val="1EBF492F"/>
    <w:rsid w:val="1EC15A2A"/>
    <w:rsid w:val="1EC76DC7"/>
    <w:rsid w:val="1EC85A19"/>
    <w:rsid w:val="1ECA0FDF"/>
    <w:rsid w:val="1ECE3F18"/>
    <w:rsid w:val="1ED92D03"/>
    <w:rsid w:val="1EE2537C"/>
    <w:rsid w:val="1EF03CA6"/>
    <w:rsid w:val="1EF0541B"/>
    <w:rsid w:val="1EF27FBA"/>
    <w:rsid w:val="1EFF0A00"/>
    <w:rsid w:val="1F041A9E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E768E"/>
    <w:rsid w:val="1FD072CB"/>
    <w:rsid w:val="1FD81AFC"/>
    <w:rsid w:val="1FE31889"/>
    <w:rsid w:val="1FE761B1"/>
    <w:rsid w:val="1FF92454"/>
    <w:rsid w:val="200F4543"/>
    <w:rsid w:val="202B3804"/>
    <w:rsid w:val="202F471C"/>
    <w:rsid w:val="205D1CF3"/>
    <w:rsid w:val="20600899"/>
    <w:rsid w:val="206D77FE"/>
    <w:rsid w:val="2075205C"/>
    <w:rsid w:val="20766B5D"/>
    <w:rsid w:val="207C5A77"/>
    <w:rsid w:val="20812A7A"/>
    <w:rsid w:val="208967EC"/>
    <w:rsid w:val="20984E4E"/>
    <w:rsid w:val="20A56834"/>
    <w:rsid w:val="20AA06CD"/>
    <w:rsid w:val="20B51035"/>
    <w:rsid w:val="20B53FF2"/>
    <w:rsid w:val="20C429FD"/>
    <w:rsid w:val="20CC063E"/>
    <w:rsid w:val="20D44900"/>
    <w:rsid w:val="20D85910"/>
    <w:rsid w:val="20E43F49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621765"/>
    <w:rsid w:val="216E764F"/>
    <w:rsid w:val="21737460"/>
    <w:rsid w:val="2176492F"/>
    <w:rsid w:val="217F5FEA"/>
    <w:rsid w:val="218B14A7"/>
    <w:rsid w:val="219E66D1"/>
    <w:rsid w:val="21AA139D"/>
    <w:rsid w:val="21BB20FC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273871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049A3"/>
    <w:rsid w:val="22D36863"/>
    <w:rsid w:val="230060E8"/>
    <w:rsid w:val="2304651B"/>
    <w:rsid w:val="23105512"/>
    <w:rsid w:val="233272DB"/>
    <w:rsid w:val="23491C4F"/>
    <w:rsid w:val="234E59AA"/>
    <w:rsid w:val="23543002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D7300B"/>
    <w:rsid w:val="23E863E8"/>
    <w:rsid w:val="23EF6864"/>
    <w:rsid w:val="23FF4029"/>
    <w:rsid w:val="240B1BA7"/>
    <w:rsid w:val="241B3778"/>
    <w:rsid w:val="241E044C"/>
    <w:rsid w:val="242244CF"/>
    <w:rsid w:val="243A6DF4"/>
    <w:rsid w:val="244B4209"/>
    <w:rsid w:val="24560AE2"/>
    <w:rsid w:val="24605B88"/>
    <w:rsid w:val="24671C47"/>
    <w:rsid w:val="24794836"/>
    <w:rsid w:val="248727F9"/>
    <w:rsid w:val="248C391F"/>
    <w:rsid w:val="249700EF"/>
    <w:rsid w:val="24996D32"/>
    <w:rsid w:val="24AD2AE7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AD3136"/>
    <w:rsid w:val="25B57485"/>
    <w:rsid w:val="25BC2096"/>
    <w:rsid w:val="25C1234B"/>
    <w:rsid w:val="25CD3FBC"/>
    <w:rsid w:val="25CE04F1"/>
    <w:rsid w:val="25D8469D"/>
    <w:rsid w:val="25DB6B47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466CD"/>
    <w:rsid w:val="264E4C7F"/>
    <w:rsid w:val="26533224"/>
    <w:rsid w:val="26541061"/>
    <w:rsid w:val="26813AD2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2B2A"/>
    <w:rsid w:val="26FF3DC8"/>
    <w:rsid w:val="2718290D"/>
    <w:rsid w:val="27183AD8"/>
    <w:rsid w:val="2756780D"/>
    <w:rsid w:val="275F248D"/>
    <w:rsid w:val="27644211"/>
    <w:rsid w:val="276F5857"/>
    <w:rsid w:val="27713096"/>
    <w:rsid w:val="277C6089"/>
    <w:rsid w:val="278019FC"/>
    <w:rsid w:val="27886E04"/>
    <w:rsid w:val="27897417"/>
    <w:rsid w:val="278F1BA4"/>
    <w:rsid w:val="27913C45"/>
    <w:rsid w:val="27977810"/>
    <w:rsid w:val="27A449A7"/>
    <w:rsid w:val="27A83E8D"/>
    <w:rsid w:val="27B24E9C"/>
    <w:rsid w:val="27B346D8"/>
    <w:rsid w:val="27BC433E"/>
    <w:rsid w:val="27BC4715"/>
    <w:rsid w:val="27CE139A"/>
    <w:rsid w:val="27E25E49"/>
    <w:rsid w:val="27E63AB6"/>
    <w:rsid w:val="27F231DD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65633"/>
    <w:rsid w:val="29090CF2"/>
    <w:rsid w:val="290D196C"/>
    <w:rsid w:val="290D36E4"/>
    <w:rsid w:val="290F2C4A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5714B"/>
    <w:rsid w:val="29B82AFC"/>
    <w:rsid w:val="29CA6918"/>
    <w:rsid w:val="29CD5CFE"/>
    <w:rsid w:val="29D31EAA"/>
    <w:rsid w:val="29DC6F28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79236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C6136D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2F7D02"/>
    <w:rsid w:val="2B374C7F"/>
    <w:rsid w:val="2B3E071E"/>
    <w:rsid w:val="2B3F420A"/>
    <w:rsid w:val="2B4A3494"/>
    <w:rsid w:val="2B4D5A99"/>
    <w:rsid w:val="2B510311"/>
    <w:rsid w:val="2B581A5B"/>
    <w:rsid w:val="2B593E95"/>
    <w:rsid w:val="2B5A4189"/>
    <w:rsid w:val="2B5D3ED4"/>
    <w:rsid w:val="2B654F54"/>
    <w:rsid w:val="2B7831EA"/>
    <w:rsid w:val="2B7D13CC"/>
    <w:rsid w:val="2B8876B4"/>
    <w:rsid w:val="2B935FD0"/>
    <w:rsid w:val="2BA13AB1"/>
    <w:rsid w:val="2BA857ED"/>
    <w:rsid w:val="2BBF2CAD"/>
    <w:rsid w:val="2BD94617"/>
    <w:rsid w:val="2BDD4799"/>
    <w:rsid w:val="2C191249"/>
    <w:rsid w:val="2C1F6162"/>
    <w:rsid w:val="2C2D1BEC"/>
    <w:rsid w:val="2C2E702D"/>
    <w:rsid w:val="2C396882"/>
    <w:rsid w:val="2C3B789F"/>
    <w:rsid w:val="2C467CD2"/>
    <w:rsid w:val="2C4A64EC"/>
    <w:rsid w:val="2C4C4186"/>
    <w:rsid w:val="2C4C5BF6"/>
    <w:rsid w:val="2C6F332D"/>
    <w:rsid w:val="2C802F84"/>
    <w:rsid w:val="2C8045D1"/>
    <w:rsid w:val="2CAA3375"/>
    <w:rsid w:val="2CB771ED"/>
    <w:rsid w:val="2CC130AA"/>
    <w:rsid w:val="2CC736A5"/>
    <w:rsid w:val="2CCE2604"/>
    <w:rsid w:val="2CD40880"/>
    <w:rsid w:val="2CDE4229"/>
    <w:rsid w:val="2CE04532"/>
    <w:rsid w:val="2CEB42D0"/>
    <w:rsid w:val="2D0A6D50"/>
    <w:rsid w:val="2D0A7297"/>
    <w:rsid w:val="2D1350E2"/>
    <w:rsid w:val="2D15427B"/>
    <w:rsid w:val="2D35124C"/>
    <w:rsid w:val="2D416047"/>
    <w:rsid w:val="2D421841"/>
    <w:rsid w:val="2D4D0E6D"/>
    <w:rsid w:val="2D501998"/>
    <w:rsid w:val="2D696E27"/>
    <w:rsid w:val="2D723FD9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DEC127F"/>
    <w:rsid w:val="2DF20382"/>
    <w:rsid w:val="2E010D97"/>
    <w:rsid w:val="2E05745B"/>
    <w:rsid w:val="2E1B2ADA"/>
    <w:rsid w:val="2E1E09A5"/>
    <w:rsid w:val="2E225A24"/>
    <w:rsid w:val="2E2561B5"/>
    <w:rsid w:val="2E332CEB"/>
    <w:rsid w:val="2E4A0DA8"/>
    <w:rsid w:val="2E6E03B6"/>
    <w:rsid w:val="2E6E553E"/>
    <w:rsid w:val="2E743739"/>
    <w:rsid w:val="2E777481"/>
    <w:rsid w:val="2E785654"/>
    <w:rsid w:val="2E794D46"/>
    <w:rsid w:val="2E9D0DDC"/>
    <w:rsid w:val="2EA02E46"/>
    <w:rsid w:val="2EAD6133"/>
    <w:rsid w:val="2EB259EE"/>
    <w:rsid w:val="2EB44951"/>
    <w:rsid w:val="2EB96892"/>
    <w:rsid w:val="2EBA175B"/>
    <w:rsid w:val="2EBC0D00"/>
    <w:rsid w:val="2EC47DBD"/>
    <w:rsid w:val="2ED237F3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A7CD4"/>
    <w:rsid w:val="2F3E0C12"/>
    <w:rsid w:val="2F4558F1"/>
    <w:rsid w:val="2F4A56AD"/>
    <w:rsid w:val="2F4A6C26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E4AED"/>
    <w:rsid w:val="2FDF6214"/>
    <w:rsid w:val="300A43D0"/>
    <w:rsid w:val="301537C5"/>
    <w:rsid w:val="30185978"/>
    <w:rsid w:val="301E6A4B"/>
    <w:rsid w:val="30264A9E"/>
    <w:rsid w:val="302E6167"/>
    <w:rsid w:val="303C3B19"/>
    <w:rsid w:val="304F4F89"/>
    <w:rsid w:val="305F515E"/>
    <w:rsid w:val="30663002"/>
    <w:rsid w:val="306E0AD2"/>
    <w:rsid w:val="307C5326"/>
    <w:rsid w:val="30845B36"/>
    <w:rsid w:val="308A4A18"/>
    <w:rsid w:val="3095526B"/>
    <w:rsid w:val="30974BB3"/>
    <w:rsid w:val="30A01C92"/>
    <w:rsid w:val="30A5426C"/>
    <w:rsid w:val="30BA4328"/>
    <w:rsid w:val="30C4178A"/>
    <w:rsid w:val="30D363D4"/>
    <w:rsid w:val="30E46B3F"/>
    <w:rsid w:val="30EE74AD"/>
    <w:rsid w:val="30F42C57"/>
    <w:rsid w:val="30FD79BE"/>
    <w:rsid w:val="3100405D"/>
    <w:rsid w:val="31055913"/>
    <w:rsid w:val="310F7A81"/>
    <w:rsid w:val="311739F5"/>
    <w:rsid w:val="31174211"/>
    <w:rsid w:val="311F60D7"/>
    <w:rsid w:val="31216170"/>
    <w:rsid w:val="31317087"/>
    <w:rsid w:val="31330D64"/>
    <w:rsid w:val="31383FB1"/>
    <w:rsid w:val="3146283D"/>
    <w:rsid w:val="315D1164"/>
    <w:rsid w:val="315F2BB6"/>
    <w:rsid w:val="3173104B"/>
    <w:rsid w:val="3173113F"/>
    <w:rsid w:val="317D6B35"/>
    <w:rsid w:val="31823A6F"/>
    <w:rsid w:val="31902AB1"/>
    <w:rsid w:val="319D0930"/>
    <w:rsid w:val="31A30319"/>
    <w:rsid w:val="31A6662C"/>
    <w:rsid w:val="31B50898"/>
    <w:rsid w:val="31B62FDB"/>
    <w:rsid w:val="31BA2482"/>
    <w:rsid w:val="31BE47CA"/>
    <w:rsid w:val="31D01CA2"/>
    <w:rsid w:val="31DF176C"/>
    <w:rsid w:val="31E8134E"/>
    <w:rsid w:val="31E9101E"/>
    <w:rsid w:val="31F45A41"/>
    <w:rsid w:val="31FF4B7E"/>
    <w:rsid w:val="320A13F1"/>
    <w:rsid w:val="3211002E"/>
    <w:rsid w:val="323A5F58"/>
    <w:rsid w:val="325E2979"/>
    <w:rsid w:val="32774B5E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54453"/>
    <w:rsid w:val="332610BF"/>
    <w:rsid w:val="33264C29"/>
    <w:rsid w:val="33405B07"/>
    <w:rsid w:val="334172D7"/>
    <w:rsid w:val="335D1100"/>
    <w:rsid w:val="33632FAB"/>
    <w:rsid w:val="33777FA7"/>
    <w:rsid w:val="337C27BA"/>
    <w:rsid w:val="3386250E"/>
    <w:rsid w:val="339B48EC"/>
    <w:rsid w:val="33A41667"/>
    <w:rsid w:val="33AE1F3D"/>
    <w:rsid w:val="33B42B28"/>
    <w:rsid w:val="33B44D6A"/>
    <w:rsid w:val="33C40914"/>
    <w:rsid w:val="33CE61A0"/>
    <w:rsid w:val="33E201D4"/>
    <w:rsid w:val="33E75242"/>
    <w:rsid w:val="33F20139"/>
    <w:rsid w:val="33F90BAA"/>
    <w:rsid w:val="33FB7E97"/>
    <w:rsid w:val="340A7AC7"/>
    <w:rsid w:val="341101EA"/>
    <w:rsid w:val="341D0440"/>
    <w:rsid w:val="341E68F1"/>
    <w:rsid w:val="342105B8"/>
    <w:rsid w:val="34217FBA"/>
    <w:rsid w:val="342C4525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4EF1A6E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36DE0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26EC6"/>
    <w:rsid w:val="36037463"/>
    <w:rsid w:val="361E52A0"/>
    <w:rsid w:val="363209C9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51E34"/>
    <w:rsid w:val="3697517B"/>
    <w:rsid w:val="36A562CA"/>
    <w:rsid w:val="36B42F17"/>
    <w:rsid w:val="36B813FC"/>
    <w:rsid w:val="36C35E2B"/>
    <w:rsid w:val="36C408B4"/>
    <w:rsid w:val="36C95CE3"/>
    <w:rsid w:val="36CA4871"/>
    <w:rsid w:val="36CC13A7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85631"/>
    <w:rsid w:val="374F724C"/>
    <w:rsid w:val="375A6911"/>
    <w:rsid w:val="3778792A"/>
    <w:rsid w:val="37791406"/>
    <w:rsid w:val="378C59A0"/>
    <w:rsid w:val="379A65A9"/>
    <w:rsid w:val="37A15AB9"/>
    <w:rsid w:val="37D1690E"/>
    <w:rsid w:val="37E474EC"/>
    <w:rsid w:val="37E93735"/>
    <w:rsid w:val="37F47C83"/>
    <w:rsid w:val="37FC4441"/>
    <w:rsid w:val="381C5DA5"/>
    <w:rsid w:val="381E6D24"/>
    <w:rsid w:val="381E7251"/>
    <w:rsid w:val="382A53D5"/>
    <w:rsid w:val="383652ED"/>
    <w:rsid w:val="385701A2"/>
    <w:rsid w:val="386844B4"/>
    <w:rsid w:val="386900A2"/>
    <w:rsid w:val="387B2EAE"/>
    <w:rsid w:val="38AC792F"/>
    <w:rsid w:val="38B26B0B"/>
    <w:rsid w:val="38BA270B"/>
    <w:rsid w:val="38BB1341"/>
    <w:rsid w:val="38C44B1C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62671"/>
    <w:rsid w:val="3A29061F"/>
    <w:rsid w:val="3A3A0854"/>
    <w:rsid w:val="3A420D92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D71F6B"/>
    <w:rsid w:val="3AE66876"/>
    <w:rsid w:val="3AF53639"/>
    <w:rsid w:val="3AF67F9A"/>
    <w:rsid w:val="3AFA4B51"/>
    <w:rsid w:val="3B036D81"/>
    <w:rsid w:val="3B0424CA"/>
    <w:rsid w:val="3B1738F9"/>
    <w:rsid w:val="3B1D50E8"/>
    <w:rsid w:val="3B2576D0"/>
    <w:rsid w:val="3B2862CD"/>
    <w:rsid w:val="3B2946B0"/>
    <w:rsid w:val="3B3614CA"/>
    <w:rsid w:val="3B3E5A4F"/>
    <w:rsid w:val="3B43612D"/>
    <w:rsid w:val="3B465AAD"/>
    <w:rsid w:val="3B4E375D"/>
    <w:rsid w:val="3B5F1D0C"/>
    <w:rsid w:val="3B633B39"/>
    <w:rsid w:val="3B6C183F"/>
    <w:rsid w:val="3B716826"/>
    <w:rsid w:val="3B82605A"/>
    <w:rsid w:val="3B8643FB"/>
    <w:rsid w:val="3B8C3C14"/>
    <w:rsid w:val="3B9A6870"/>
    <w:rsid w:val="3B9C0635"/>
    <w:rsid w:val="3BA3792D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7A14AA"/>
    <w:rsid w:val="3C7E0AFD"/>
    <w:rsid w:val="3C8310DE"/>
    <w:rsid w:val="3C8B14D1"/>
    <w:rsid w:val="3C9249E5"/>
    <w:rsid w:val="3C9A2A62"/>
    <w:rsid w:val="3CA10C94"/>
    <w:rsid w:val="3CA849CB"/>
    <w:rsid w:val="3CCB5BC6"/>
    <w:rsid w:val="3CD14649"/>
    <w:rsid w:val="3CD342C8"/>
    <w:rsid w:val="3CE86A1C"/>
    <w:rsid w:val="3CEF1F9E"/>
    <w:rsid w:val="3D03408B"/>
    <w:rsid w:val="3D062484"/>
    <w:rsid w:val="3D10063E"/>
    <w:rsid w:val="3D177553"/>
    <w:rsid w:val="3D193DF3"/>
    <w:rsid w:val="3D1A14AD"/>
    <w:rsid w:val="3D1D3C05"/>
    <w:rsid w:val="3D246E5A"/>
    <w:rsid w:val="3D351806"/>
    <w:rsid w:val="3D49672F"/>
    <w:rsid w:val="3D4A1496"/>
    <w:rsid w:val="3D4E2B83"/>
    <w:rsid w:val="3D4E45E3"/>
    <w:rsid w:val="3D59130B"/>
    <w:rsid w:val="3D5C57BD"/>
    <w:rsid w:val="3D6A29D6"/>
    <w:rsid w:val="3D807A26"/>
    <w:rsid w:val="3D842996"/>
    <w:rsid w:val="3D8572F3"/>
    <w:rsid w:val="3D870953"/>
    <w:rsid w:val="3D8B2D9A"/>
    <w:rsid w:val="3D935AC2"/>
    <w:rsid w:val="3D98336D"/>
    <w:rsid w:val="3DA9227E"/>
    <w:rsid w:val="3DAF74FA"/>
    <w:rsid w:val="3DB000E2"/>
    <w:rsid w:val="3DB302F2"/>
    <w:rsid w:val="3DC429E1"/>
    <w:rsid w:val="3DCB24A6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C949A3"/>
    <w:rsid w:val="3ED92B4F"/>
    <w:rsid w:val="3EDB49C2"/>
    <w:rsid w:val="3EDF3C64"/>
    <w:rsid w:val="3EE21E99"/>
    <w:rsid w:val="3EE6497C"/>
    <w:rsid w:val="3EED30FA"/>
    <w:rsid w:val="3EF459CF"/>
    <w:rsid w:val="3EF62DD7"/>
    <w:rsid w:val="3EFD56E8"/>
    <w:rsid w:val="3F0644E9"/>
    <w:rsid w:val="3F0D093F"/>
    <w:rsid w:val="3F1556CB"/>
    <w:rsid w:val="3F24498F"/>
    <w:rsid w:val="3F2A38EA"/>
    <w:rsid w:val="3F4065BB"/>
    <w:rsid w:val="3F42308C"/>
    <w:rsid w:val="3F4C66A1"/>
    <w:rsid w:val="3F4D2D8C"/>
    <w:rsid w:val="3F4F005D"/>
    <w:rsid w:val="3F5C238A"/>
    <w:rsid w:val="3F6468A4"/>
    <w:rsid w:val="3F652907"/>
    <w:rsid w:val="3F7C280B"/>
    <w:rsid w:val="3F8074B2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E6DE8"/>
    <w:rsid w:val="3FCF2F1A"/>
    <w:rsid w:val="3FF97E2E"/>
    <w:rsid w:val="400F0089"/>
    <w:rsid w:val="401D1141"/>
    <w:rsid w:val="401E13CD"/>
    <w:rsid w:val="40210CD7"/>
    <w:rsid w:val="402E54E8"/>
    <w:rsid w:val="40326E41"/>
    <w:rsid w:val="40385AA9"/>
    <w:rsid w:val="403B29C9"/>
    <w:rsid w:val="403B3C7C"/>
    <w:rsid w:val="403B53C3"/>
    <w:rsid w:val="403D69B3"/>
    <w:rsid w:val="404558DE"/>
    <w:rsid w:val="407A57A2"/>
    <w:rsid w:val="40814873"/>
    <w:rsid w:val="40834587"/>
    <w:rsid w:val="40A02AED"/>
    <w:rsid w:val="40B773AB"/>
    <w:rsid w:val="40CC1F46"/>
    <w:rsid w:val="40CC2AEC"/>
    <w:rsid w:val="40D15D59"/>
    <w:rsid w:val="40D506EB"/>
    <w:rsid w:val="40D96DD7"/>
    <w:rsid w:val="40DF60EE"/>
    <w:rsid w:val="40E32E0B"/>
    <w:rsid w:val="40F712C9"/>
    <w:rsid w:val="41055B22"/>
    <w:rsid w:val="41143DA3"/>
    <w:rsid w:val="41145094"/>
    <w:rsid w:val="4139101E"/>
    <w:rsid w:val="41454EA2"/>
    <w:rsid w:val="415347E5"/>
    <w:rsid w:val="41783809"/>
    <w:rsid w:val="418B104E"/>
    <w:rsid w:val="419516DC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171951"/>
    <w:rsid w:val="42297EA4"/>
    <w:rsid w:val="42496B67"/>
    <w:rsid w:val="424A226E"/>
    <w:rsid w:val="424A673F"/>
    <w:rsid w:val="42521E1D"/>
    <w:rsid w:val="42617455"/>
    <w:rsid w:val="42686C63"/>
    <w:rsid w:val="427310D3"/>
    <w:rsid w:val="427A3678"/>
    <w:rsid w:val="427E642B"/>
    <w:rsid w:val="42965BBA"/>
    <w:rsid w:val="429B42D2"/>
    <w:rsid w:val="42A03199"/>
    <w:rsid w:val="42A2426A"/>
    <w:rsid w:val="42A551B5"/>
    <w:rsid w:val="42A82BE8"/>
    <w:rsid w:val="42AA7ACD"/>
    <w:rsid w:val="42AD59F0"/>
    <w:rsid w:val="42AE673F"/>
    <w:rsid w:val="42BF1A0E"/>
    <w:rsid w:val="42C52579"/>
    <w:rsid w:val="42C927DF"/>
    <w:rsid w:val="42DC2B30"/>
    <w:rsid w:val="42DC56B2"/>
    <w:rsid w:val="42E7624C"/>
    <w:rsid w:val="42E84AD3"/>
    <w:rsid w:val="42EC3FE2"/>
    <w:rsid w:val="430704FF"/>
    <w:rsid w:val="43124C8D"/>
    <w:rsid w:val="43166EE4"/>
    <w:rsid w:val="43290253"/>
    <w:rsid w:val="432B2F7F"/>
    <w:rsid w:val="432F74E7"/>
    <w:rsid w:val="4335013C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AE5B17"/>
    <w:rsid w:val="43D13E89"/>
    <w:rsid w:val="43E3508A"/>
    <w:rsid w:val="43EB4BFE"/>
    <w:rsid w:val="43EE0ECC"/>
    <w:rsid w:val="43F4135D"/>
    <w:rsid w:val="43F71F07"/>
    <w:rsid w:val="43F7500D"/>
    <w:rsid w:val="440059EF"/>
    <w:rsid w:val="44005E7B"/>
    <w:rsid w:val="44013179"/>
    <w:rsid w:val="4407431A"/>
    <w:rsid w:val="44081276"/>
    <w:rsid w:val="44082154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7A4BFE"/>
    <w:rsid w:val="447E79EC"/>
    <w:rsid w:val="447F3FBD"/>
    <w:rsid w:val="448F6395"/>
    <w:rsid w:val="4492631A"/>
    <w:rsid w:val="449342E9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282A9A"/>
    <w:rsid w:val="452B6A1A"/>
    <w:rsid w:val="45334A20"/>
    <w:rsid w:val="453C14B9"/>
    <w:rsid w:val="45481632"/>
    <w:rsid w:val="455238CA"/>
    <w:rsid w:val="4589448D"/>
    <w:rsid w:val="45A9516E"/>
    <w:rsid w:val="45DF4749"/>
    <w:rsid w:val="45E86354"/>
    <w:rsid w:val="45E86370"/>
    <w:rsid w:val="45EE35A4"/>
    <w:rsid w:val="45F24EF7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4196D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6E39B1"/>
    <w:rsid w:val="46750952"/>
    <w:rsid w:val="467C479B"/>
    <w:rsid w:val="46A73AA5"/>
    <w:rsid w:val="46AA01AA"/>
    <w:rsid w:val="46BC2C14"/>
    <w:rsid w:val="46C30058"/>
    <w:rsid w:val="46C37319"/>
    <w:rsid w:val="46CE7B8B"/>
    <w:rsid w:val="46D32B82"/>
    <w:rsid w:val="46DC1BCB"/>
    <w:rsid w:val="46F4701B"/>
    <w:rsid w:val="470567D9"/>
    <w:rsid w:val="470F3F48"/>
    <w:rsid w:val="4711691D"/>
    <w:rsid w:val="47205FEA"/>
    <w:rsid w:val="473C258C"/>
    <w:rsid w:val="47481121"/>
    <w:rsid w:val="474A50F5"/>
    <w:rsid w:val="475B7278"/>
    <w:rsid w:val="47644F43"/>
    <w:rsid w:val="476843F5"/>
    <w:rsid w:val="47696A2A"/>
    <w:rsid w:val="477A3C84"/>
    <w:rsid w:val="477D700D"/>
    <w:rsid w:val="478A2784"/>
    <w:rsid w:val="47997564"/>
    <w:rsid w:val="47A738C8"/>
    <w:rsid w:val="47B75BF9"/>
    <w:rsid w:val="47E44CFB"/>
    <w:rsid w:val="47E52D99"/>
    <w:rsid w:val="47ED37DA"/>
    <w:rsid w:val="47F075B7"/>
    <w:rsid w:val="47F31436"/>
    <w:rsid w:val="48083C5D"/>
    <w:rsid w:val="480E6FE4"/>
    <w:rsid w:val="48117517"/>
    <w:rsid w:val="48246406"/>
    <w:rsid w:val="482C5318"/>
    <w:rsid w:val="482F1D5A"/>
    <w:rsid w:val="483742B0"/>
    <w:rsid w:val="48376C36"/>
    <w:rsid w:val="48444BA9"/>
    <w:rsid w:val="484F0FE1"/>
    <w:rsid w:val="486402EB"/>
    <w:rsid w:val="487218F4"/>
    <w:rsid w:val="48746BBB"/>
    <w:rsid w:val="487813DE"/>
    <w:rsid w:val="48844E91"/>
    <w:rsid w:val="48934611"/>
    <w:rsid w:val="48B41F28"/>
    <w:rsid w:val="48C5597C"/>
    <w:rsid w:val="48F542D2"/>
    <w:rsid w:val="48FA1915"/>
    <w:rsid w:val="48FD06CC"/>
    <w:rsid w:val="49005B36"/>
    <w:rsid w:val="490172CD"/>
    <w:rsid w:val="49057839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906DC0"/>
    <w:rsid w:val="49A01ABE"/>
    <w:rsid w:val="49B1336E"/>
    <w:rsid w:val="49D3414A"/>
    <w:rsid w:val="49D815D6"/>
    <w:rsid w:val="49D816F4"/>
    <w:rsid w:val="49E52DCB"/>
    <w:rsid w:val="49EB1CD3"/>
    <w:rsid w:val="49FD72F4"/>
    <w:rsid w:val="49FF7393"/>
    <w:rsid w:val="4A0412B7"/>
    <w:rsid w:val="4A093431"/>
    <w:rsid w:val="4A144E8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A74FA"/>
    <w:rsid w:val="4A8C3A1A"/>
    <w:rsid w:val="4AAA3C68"/>
    <w:rsid w:val="4AB14F24"/>
    <w:rsid w:val="4AB23CDE"/>
    <w:rsid w:val="4AB377ED"/>
    <w:rsid w:val="4AB7491D"/>
    <w:rsid w:val="4AC23C99"/>
    <w:rsid w:val="4AE709A1"/>
    <w:rsid w:val="4AF15C07"/>
    <w:rsid w:val="4AF63C83"/>
    <w:rsid w:val="4AFC516F"/>
    <w:rsid w:val="4B037180"/>
    <w:rsid w:val="4B1646CF"/>
    <w:rsid w:val="4B28747E"/>
    <w:rsid w:val="4B316598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C430FB"/>
    <w:rsid w:val="4BD758EF"/>
    <w:rsid w:val="4BD86338"/>
    <w:rsid w:val="4BDB4835"/>
    <w:rsid w:val="4BE048F6"/>
    <w:rsid w:val="4BE20013"/>
    <w:rsid w:val="4BE214C6"/>
    <w:rsid w:val="4BE55CFC"/>
    <w:rsid w:val="4BF0709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5D082E"/>
    <w:rsid w:val="4C6241E3"/>
    <w:rsid w:val="4C6369A7"/>
    <w:rsid w:val="4C644BBF"/>
    <w:rsid w:val="4C653585"/>
    <w:rsid w:val="4C6A2EA1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A6C73"/>
    <w:rsid w:val="4CCB0ABF"/>
    <w:rsid w:val="4CCC0ECB"/>
    <w:rsid w:val="4CD6703B"/>
    <w:rsid w:val="4CDB61F9"/>
    <w:rsid w:val="4CDC38B2"/>
    <w:rsid w:val="4CE446FA"/>
    <w:rsid w:val="4CFC55B3"/>
    <w:rsid w:val="4D025460"/>
    <w:rsid w:val="4D1E6E23"/>
    <w:rsid w:val="4D240698"/>
    <w:rsid w:val="4D471B04"/>
    <w:rsid w:val="4D48759A"/>
    <w:rsid w:val="4D4D1D0E"/>
    <w:rsid w:val="4D5076E7"/>
    <w:rsid w:val="4D5A1E97"/>
    <w:rsid w:val="4D6C0FE8"/>
    <w:rsid w:val="4D78084A"/>
    <w:rsid w:val="4D792A29"/>
    <w:rsid w:val="4D883433"/>
    <w:rsid w:val="4D8F00A4"/>
    <w:rsid w:val="4D901976"/>
    <w:rsid w:val="4D93060B"/>
    <w:rsid w:val="4D98182A"/>
    <w:rsid w:val="4D9A669F"/>
    <w:rsid w:val="4D9B1DA2"/>
    <w:rsid w:val="4DA25154"/>
    <w:rsid w:val="4DAA2A9B"/>
    <w:rsid w:val="4DB96FE3"/>
    <w:rsid w:val="4DC22045"/>
    <w:rsid w:val="4DC73899"/>
    <w:rsid w:val="4DD7573E"/>
    <w:rsid w:val="4DE20D4D"/>
    <w:rsid w:val="4DEA04F2"/>
    <w:rsid w:val="4DED1E2C"/>
    <w:rsid w:val="4E137686"/>
    <w:rsid w:val="4E1858BC"/>
    <w:rsid w:val="4E192FF3"/>
    <w:rsid w:val="4E1B2CF6"/>
    <w:rsid w:val="4E1D6909"/>
    <w:rsid w:val="4E214745"/>
    <w:rsid w:val="4E27060C"/>
    <w:rsid w:val="4E38025C"/>
    <w:rsid w:val="4E5737A4"/>
    <w:rsid w:val="4E63488E"/>
    <w:rsid w:val="4E6B1C67"/>
    <w:rsid w:val="4E7F5FA8"/>
    <w:rsid w:val="4E876A80"/>
    <w:rsid w:val="4E881A6F"/>
    <w:rsid w:val="4E900192"/>
    <w:rsid w:val="4E9D3F9D"/>
    <w:rsid w:val="4EB46112"/>
    <w:rsid w:val="4EBA6B3A"/>
    <w:rsid w:val="4ECC4E51"/>
    <w:rsid w:val="4ED06DA8"/>
    <w:rsid w:val="4ED20DC7"/>
    <w:rsid w:val="4EEB259A"/>
    <w:rsid w:val="4EED0EC0"/>
    <w:rsid w:val="4EEF5220"/>
    <w:rsid w:val="4EF4193D"/>
    <w:rsid w:val="4EF6402D"/>
    <w:rsid w:val="4F0432A1"/>
    <w:rsid w:val="4F05572E"/>
    <w:rsid w:val="4F0B1984"/>
    <w:rsid w:val="4F153A2F"/>
    <w:rsid w:val="4F1B3724"/>
    <w:rsid w:val="4F1D0E4A"/>
    <w:rsid w:val="4F430F16"/>
    <w:rsid w:val="4F4560DA"/>
    <w:rsid w:val="4F4A1B00"/>
    <w:rsid w:val="4F5B6DE0"/>
    <w:rsid w:val="4F666FA3"/>
    <w:rsid w:val="4F6B59DE"/>
    <w:rsid w:val="4F6F7BAE"/>
    <w:rsid w:val="4F9A4993"/>
    <w:rsid w:val="4FA325A6"/>
    <w:rsid w:val="4FA56BCD"/>
    <w:rsid w:val="4FA83E2A"/>
    <w:rsid w:val="4FA844A2"/>
    <w:rsid w:val="4FBF1357"/>
    <w:rsid w:val="4FC42854"/>
    <w:rsid w:val="4FC621F2"/>
    <w:rsid w:val="4FDF029D"/>
    <w:rsid w:val="4FE76145"/>
    <w:rsid w:val="4FF92635"/>
    <w:rsid w:val="500C6791"/>
    <w:rsid w:val="50122C06"/>
    <w:rsid w:val="50151C34"/>
    <w:rsid w:val="50194853"/>
    <w:rsid w:val="501A1377"/>
    <w:rsid w:val="501A7DFF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1582"/>
    <w:rsid w:val="509A2E32"/>
    <w:rsid w:val="509F5FAB"/>
    <w:rsid w:val="50D0779D"/>
    <w:rsid w:val="50FA3771"/>
    <w:rsid w:val="50FD0E66"/>
    <w:rsid w:val="510B565B"/>
    <w:rsid w:val="510D7020"/>
    <w:rsid w:val="51120212"/>
    <w:rsid w:val="51144DFE"/>
    <w:rsid w:val="511869DC"/>
    <w:rsid w:val="51214932"/>
    <w:rsid w:val="512D39B1"/>
    <w:rsid w:val="512E1A85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86D5F"/>
    <w:rsid w:val="51BD4371"/>
    <w:rsid w:val="51BF72D0"/>
    <w:rsid w:val="51C47D1F"/>
    <w:rsid w:val="51CA619A"/>
    <w:rsid w:val="51D10C5E"/>
    <w:rsid w:val="51F704C3"/>
    <w:rsid w:val="521104CA"/>
    <w:rsid w:val="52184844"/>
    <w:rsid w:val="52196CD6"/>
    <w:rsid w:val="522457AB"/>
    <w:rsid w:val="52273196"/>
    <w:rsid w:val="523304CA"/>
    <w:rsid w:val="524220E9"/>
    <w:rsid w:val="524C456B"/>
    <w:rsid w:val="52532D7F"/>
    <w:rsid w:val="52686954"/>
    <w:rsid w:val="526F7059"/>
    <w:rsid w:val="527427EF"/>
    <w:rsid w:val="528D1690"/>
    <w:rsid w:val="528D53DC"/>
    <w:rsid w:val="52A54636"/>
    <w:rsid w:val="52A86C45"/>
    <w:rsid w:val="52BD2046"/>
    <w:rsid w:val="52CB4016"/>
    <w:rsid w:val="52D108EE"/>
    <w:rsid w:val="52D20B31"/>
    <w:rsid w:val="52EF040E"/>
    <w:rsid w:val="52FE7BF3"/>
    <w:rsid w:val="53083AA3"/>
    <w:rsid w:val="532F5A3F"/>
    <w:rsid w:val="53396D3A"/>
    <w:rsid w:val="5346574A"/>
    <w:rsid w:val="534D653A"/>
    <w:rsid w:val="53674B46"/>
    <w:rsid w:val="536871EA"/>
    <w:rsid w:val="536A6F68"/>
    <w:rsid w:val="53A76CC1"/>
    <w:rsid w:val="53A84A9F"/>
    <w:rsid w:val="53BC7516"/>
    <w:rsid w:val="53C07D08"/>
    <w:rsid w:val="53C31DF3"/>
    <w:rsid w:val="53D94927"/>
    <w:rsid w:val="53E0582A"/>
    <w:rsid w:val="53EB0CCB"/>
    <w:rsid w:val="53F07779"/>
    <w:rsid w:val="53F448C8"/>
    <w:rsid w:val="53F45339"/>
    <w:rsid w:val="53F823CE"/>
    <w:rsid w:val="53FA0BE3"/>
    <w:rsid w:val="53FA111D"/>
    <w:rsid w:val="53FC6B84"/>
    <w:rsid w:val="540B6880"/>
    <w:rsid w:val="541479FF"/>
    <w:rsid w:val="54243EFD"/>
    <w:rsid w:val="5457477E"/>
    <w:rsid w:val="545A5363"/>
    <w:rsid w:val="546077C6"/>
    <w:rsid w:val="54646C16"/>
    <w:rsid w:val="54647812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DD7263"/>
    <w:rsid w:val="54F104F1"/>
    <w:rsid w:val="54F6543C"/>
    <w:rsid w:val="54F94026"/>
    <w:rsid w:val="550A4C45"/>
    <w:rsid w:val="55130EA3"/>
    <w:rsid w:val="55201F7D"/>
    <w:rsid w:val="552253A4"/>
    <w:rsid w:val="55243511"/>
    <w:rsid w:val="55372791"/>
    <w:rsid w:val="553E014E"/>
    <w:rsid w:val="554C5EF1"/>
    <w:rsid w:val="5554735D"/>
    <w:rsid w:val="55563B6B"/>
    <w:rsid w:val="555B1AF6"/>
    <w:rsid w:val="556D0395"/>
    <w:rsid w:val="55733033"/>
    <w:rsid w:val="55754396"/>
    <w:rsid w:val="557645CB"/>
    <w:rsid w:val="55783BA2"/>
    <w:rsid w:val="557E3DE9"/>
    <w:rsid w:val="558B3FD6"/>
    <w:rsid w:val="559011CA"/>
    <w:rsid w:val="559D62B8"/>
    <w:rsid w:val="55AE4018"/>
    <w:rsid w:val="55C94CA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B340F6"/>
    <w:rsid w:val="56BE7A6C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D2CE4"/>
    <w:rsid w:val="572D6D7C"/>
    <w:rsid w:val="57382C2D"/>
    <w:rsid w:val="573F7625"/>
    <w:rsid w:val="57417C3F"/>
    <w:rsid w:val="57492040"/>
    <w:rsid w:val="57572BE9"/>
    <w:rsid w:val="57607C5D"/>
    <w:rsid w:val="576870CE"/>
    <w:rsid w:val="57876C6C"/>
    <w:rsid w:val="579025E4"/>
    <w:rsid w:val="57A42C34"/>
    <w:rsid w:val="57B13971"/>
    <w:rsid w:val="57B31599"/>
    <w:rsid w:val="57BE7879"/>
    <w:rsid w:val="57C60660"/>
    <w:rsid w:val="57E717C2"/>
    <w:rsid w:val="57E8396F"/>
    <w:rsid w:val="580A6283"/>
    <w:rsid w:val="580F6546"/>
    <w:rsid w:val="582F3637"/>
    <w:rsid w:val="58340044"/>
    <w:rsid w:val="58427828"/>
    <w:rsid w:val="58523AB6"/>
    <w:rsid w:val="587C03F2"/>
    <w:rsid w:val="58807131"/>
    <w:rsid w:val="58845988"/>
    <w:rsid w:val="588E455C"/>
    <w:rsid w:val="589B2EF6"/>
    <w:rsid w:val="58BB759A"/>
    <w:rsid w:val="58D632E1"/>
    <w:rsid w:val="58D65D7A"/>
    <w:rsid w:val="58DA752D"/>
    <w:rsid w:val="58EE43A5"/>
    <w:rsid w:val="59011906"/>
    <w:rsid w:val="59252920"/>
    <w:rsid w:val="59324A93"/>
    <w:rsid w:val="59330283"/>
    <w:rsid w:val="59427FB9"/>
    <w:rsid w:val="594A5E3F"/>
    <w:rsid w:val="595632B0"/>
    <w:rsid w:val="59575EB6"/>
    <w:rsid w:val="59577618"/>
    <w:rsid w:val="595D1330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71BF9"/>
    <w:rsid w:val="5A7D1738"/>
    <w:rsid w:val="5A830B4F"/>
    <w:rsid w:val="5A895545"/>
    <w:rsid w:val="5A8A0CCF"/>
    <w:rsid w:val="5AA24E45"/>
    <w:rsid w:val="5AA61FE7"/>
    <w:rsid w:val="5AB511E0"/>
    <w:rsid w:val="5AB75F83"/>
    <w:rsid w:val="5AC73AE1"/>
    <w:rsid w:val="5AE10DCB"/>
    <w:rsid w:val="5AF53485"/>
    <w:rsid w:val="5B0F1D02"/>
    <w:rsid w:val="5B167C07"/>
    <w:rsid w:val="5B17528B"/>
    <w:rsid w:val="5B1A262B"/>
    <w:rsid w:val="5B24073B"/>
    <w:rsid w:val="5B265952"/>
    <w:rsid w:val="5B315B1B"/>
    <w:rsid w:val="5B3B4DA7"/>
    <w:rsid w:val="5B3E3B02"/>
    <w:rsid w:val="5B487FEA"/>
    <w:rsid w:val="5B524538"/>
    <w:rsid w:val="5B531472"/>
    <w:rsid w:val="5B73264B"/>
    <w:rsid w:val="5B734215"/>
    <w:rsid w:val="5BAC57D5"/>
    <w:rsid w:val="5BB60E07"/>
    <w:rsid w:val="5BB85E2E"/>
    <w:rsid w:val="5BC154FF"/>
    <w:rsid w:val="5BCE1DEC"/>
    <w:rsid w:val="5BE775DF"/>
    <w:rsid w:val="5BEA614A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8B607F"/>
    <w:rsid w:val="5C983A14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AB0628"/>
    <w:rsid w:val="5DB0276A"/>
    <w:rsid w:val="5DB256B2"/>
    <w:rsid w:val="5DC66B74"/>
    <w:rsid w:val="5DCA5651"/>
    <w:rsid w:val="5DDC1DA0"/>
    <w:rsid w:val="5DF94359"/>
    <w:rsid w:val="5DFD58F6"/>
    <w:rsid w:val="5E104740"/>
    <w:rsid w:val="5E294D98"/>
    <w:rsid w:val="5E2D6716"/>
    <w:rsid w:val="5E3A6B57"/>
    <w:rsid w:val="5E3B4227"/>
    <w:rsid w:val="5E3C4BD7"/>
    <w:rsid w:val="5E563B5E"/>
    <w:rsid w:val="5E654B94"/>
    <w:rsid w:val="5E671789"/>
    <w:rsid w:val="5E6A2D60"/>
    <w:rsid w:val="5E732AED"/>
    <w:rsid w:val="5E73467B"/>
    <w:rsid w:val="5E7625CA"/>
    <w:rsid w:val="5E7D69ED"/>
    <w:rsid w:val="5E7F6E97"/>
    <w:rsid w:val="5E81650A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EFF31B8"/>
    <w:rsid w:val="5F0D2DE4"/>
    <w:rsid w:val="5F0D6C84"/>
    <w:rsid w:val="5F1B5F77"/>
    <w:rsid w:val="5F2754A3"/>
    <w:rsid w:val="5F287E0B"/>
    <w:rsid w:val="5F2A3F9F"/>
    <w:rsid w:val="5F306744"/>
    <w:rsid w:val="5F417E0E"/>
    <w:rsid w:val="5F473D51"/>
    <w:rsid w:val="5F4A55C6"/>
    <w:rsid w:val="5F4B3D65"/>
    <w:rsid w:val="5F5A0BD2"/>
    <w:rsid w:val="5F6930D0"/>
    <w:rsid w:val="5F6A388F"/>
    <w:rsid w:val="5F702AE8"/>
    <w:rsid w:val="5F744282"/>
    <w:rsid w:val="5F7543B4"/>
    <w:rsid w:val="5F8A2AF4"/>
    <w:rsid w:val="5FA47747"/>
    <w:rsid w:val="5FBF3FC2"/>
    <w:rsid w:val="5FC40B48"/>
    <w:rsid w:val="5FC41F4F"/>
    <w:rsid w:val="5FD80461"/>
    <w:rsid w:val="5FDF1EF7"/>
    <w:rsid w:val="5FE93E1D"/>
    <w:rsid w:val="5FF529AA"/>
    <w:rsid w:val="60022F17"/>
    <w:rsid w:val="6005155C"/>
    <w:rsid w:val="60084D6A"/>
    <w:rsid w:val="601023F1"/>
    <w:rsid w:val="601375A8"/>
    <w:rsid w:val="601C086A"/>
    <w:rsid w:val="602316C2"/>
    <w:rsid w:val="603713E2"/>
    <w:rsid w:val="603B2CE8"/>
    <w:rsid w:val="6041753E"/>
    <w:rsid w:val="60497D52"/>
    <w:rsid w:val="605B0E16"/>
    <w:rsid w:val="6060310C"/>
    <w:rsid w:val="606625D3"/>
    <w:rsid w:val="606771FC"/>
    <w:rsid w:val="60734C44"/>
    <w:rsid w:val="608E127D"/>
    <w:rsid w:val="60A26AC3"/>
    <w:rsid w:val="60AA06D8"/>
    <w:rsid w:val="60E5198E"/>
    <w:rsid w:val="60F46F08"/>
    <w:rsid w:val="610E5299"/>
    <w:rsid w:val="611E6A1D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775B03"/>
    <w:rsid w:val="61787C76"/>
    <w:rsid w:val="617D2724"/>
    <w:rsid w:val="618326D5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96AE1"/>
    <w:rsid w:val="623D3F36"/>
    <w:rsid w:val="624D069F"/>
    <w:rsid w:val="625A3A2B"/>
    <w:rsid w:val="62641E35"/>
    <w:rsid w:val="627C72CC"/>
    <w:rsid w:val="628B380A"/>
    <w:rsid w:val="62A86AE4"/>
    <w:rsid w:val="62B6094A"/>
    <w:rsid w:val="62DF20A9"/>
    <w:rsid w:val="62E54C39"/>
    <w:rsid w:val="62EB578C"/>
    <w:rsid w:val="62F167F5"/>
    <w:rsid w:val="62FE5AC6"/>
    <w:rsid w:val="63092CD9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20932"/>
    <w:rsid w:val="638B7478"/>
    <w:rsid w:val="638C6540"/>
    <w:rsid w:val="63944133"/>
    <w:rsid w:val="63B02A4F"/>
    <w:rsid w:val="63C54498"/>
    <w:rsid w:val="63C971F8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12DAE"/>
    <w:rsid w:val="646A695C"/>
    <w:rsid w:val="64735CFC"/>
    <w:rsid w:val="64807D52"/>
    <w:rsid w:val="64833E92"/>
    <w:rsid w:val="648B4737"/>
    <w:rsid w:val="648E77AA"/>
    <w:rsid w:val="64931551"/>
    <w:rsid w:val="649A7664"/>
    <w:rsid w:val="64AA03CD"/>
    <w:rsid w:val="64B11959"/>
    <w:rsid w:val="64C07750"/>
    <w:rsid w:val="64C8402C"/>
    <w:rsid w:val="64CB1A19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173D3"/>
    <w:rsid w:val="6524182C"/>
    <w:rsid w:val="65317C28"/>
    <w:rsid w:val="65342637"/>
    <w:rsid w:val="6535383A"/>
    <w:rsid w:val="653E582F"/>
    <w:rsid w:val="656F5997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200813"/>
    <w:rsid w:val="662032A0"/>
    <w:rsid w:val="66322707"/>
    <w:rsid w:val="664A2B0B"/>
    <w:rsid w:val="66645BD3"/>
    <w:rsid w:val="666752FC"/>
    <w:rsid w:val="666B6F56"/>
    <w:rsid w:val="66706620"/>
    <w:rsid w:val="667A0598"/>
    <w:rsid w:val="667A2800"/>
    <w:rsid w:val="66895C07"/>
    <w:rsid w:val="669022B7"/>
    <w:rsid w:val="66940A39"/>
    <w:rsid w:val="66AD2869"/>
    <w:rsid w:val="66B73366"/>
    <w:rsid w:val="66CA5E5F"/>
    <w:rsid w:val="66D20F43"/>
    <w:rsid w:val="66E710BA"/>
    <w:rsid w:val="66ED62BD"/>
    <w:rsid w:val="66F7489D"/>
    <w:rsid w:val="67164009"/>
    <w:rsid w:val="671A520A"/>
    <w:rsid w:val="671E2C0C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31FC0"/>
    <w:rsid w:val="67C40CB0"/>
    <w:rsid w:val="67C57D8B"/>
    <w:rsid w:val="67CE4F0A"/>
    <w:rsid w:val="67CF06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4D17CE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7020B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8C6721"/>
    <w:rsid w:val="69940630"/>
    <w:rsid w:val="69AF6A95"/>
    <w:rsid w:val="69BB706B"/>
    <w:rsid w:val="69BD310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A072E"/>
    <w:rsid w:val="6A1D6053"/>
    <w:rsid w:val="6A1F08C8"/>
    <w:rsid w:val="6A2B356A"/>
    <w:rsid w:val="6A4F5866"/>
    <w:rsid w:val="6A556559"/>
    <w:rsid w:val="6A57578E"/>
    <w:rsid w:val="6A576216"/>
    <w:rsid w:val="6A5A6AB0"/>
    <w:rsid w:val="6A6825EC"/>
    <w:rsid w:val="6A6E653E"/>
    <w:rsid w:val="6A753D8D"/>
    <w:rsid w:val="6A776BFB"/>
    <w:rsid w:val="6A8D1B9C"/>
    <w:rsid w:val="6A90701E"/>
    <w:rsid w:val="6A9B3AED"/>
    <w:rsid w:val="6AAC51C2"/>
    <w:rsid w:val="6AAF7616"/>
    <w:rsid w:val="6AD51FFB"/>
    <w:rsid w:val="6AD86D68"/>
    <w:rsid w:val="6ADA4924"/>
    <w:rsid w:val="6ADB0495"/>
    <w:rsid w:val="6AE15310"/>
    <w:rsid w:val="6AF27091"/>
    <w:rsid w:val="6AF533DC"/>
    <w:rsid w:val="6AF66F1E"/>
    <w:rsid w:val="6AF727C7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950CA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984631"/>
    <w:rsid w:val="6BA82C4B"/>
    <w:rsid w:val="6BB02DDF"/>
    <w:rsid w:val="6BD92C40"/>
    <w:rsid w:val="6BE839EF"/>
    <w:rsid w:val="6BED6077"/>
    <w:rsid w:val="6BEF3B00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A05DD"/>
    <w:rsid w:val="6CE95A33"/>
    <w:rsid w:val="6CF27CB7"/>
    <w:rsid w:val="6CFF4FC3"/>
    <w:rsid w:val="6D073BCB"/>
    <w:rsid w:val="6D0B5A94"/>
    <w:rsid w:val="6D1A2501"/>
    <w:rsid w:val="6D232244"/>
    <w:rsid w:val="6D282ED7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B56605"/>
    <w:rsid w:val="6DE63F0D"/>
    <w:rsid w:val="6DEB24F1"/>
    <w:rsid w:val="6E0C22A1"/>
    <w:rsid w:val="6E11324D"/>
    <w:rsid w:val="6E1E3A1A"/>
    <w:rsid w:val="6E334511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921FA"/>
    <w:rsid w:val="6ECA5A5F"/>
    <w:rsid w:val="6EDF1E6E"/>
    <w:rsid w:val="6EFC3550"/>
    <w:rsid w:val="6F043F0B"/>
    <w:rsid w:val="6F060A34"/>
    <w:rsid w:val="6F12785F"/>
    <w:rsid w:val="6F2171D7"/>
    <w:rsid w:val="6F380B8F"/>
    <w:rsid w:val="6F3C40E8"/>
    <w:rsid w:val="6F3D66A3"/>
    <w:rsid w:val="6F3F7521"/>
    <w:rsid w:val="6F451AAA"/>
    <w:rsid w:val="6F4C6F5D"/>
    <w:rsid w:val="6F507371"/>
    <w:rsid w:val="6F584596"/>
    <w:rsid w:val="6F67263E"/>
    <w:rsid w:val="6F734DEA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46241"/>
    <w:rsid w:val="6FEF4CBF"/>
    <w:rsid w:val="6FF03265"/>
    <w:rsid w:val="6FF27EB0"/>
    <w:rsid w:val="6FF67217"/>
    <w:rsid w:val="70111D80"/>
    <w:rsid w:val="7013451F"/>
    <w:rsid w:val="70150303"/>
    <w:rsid w:val="702005DC"/>
    <w:rsid w:val="70433623"/>
    <w:rsid w:val="7083502F"/>
    <w:rsid w:val="70853BCC"/>
    <w:rsid w:val="70A23903"/>
    <w:rsid w:val="70B4157B"/>
    <w:rsid w:val="70D3493E"/>
    <w:rsid w:val="70D76741"/>
    <w:rsid w:val="70E00AE5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27B04"/>
    <w:rsid w:val="71C5773E"/>
    <w:rsid w:val="71D8471D"/>
    <w:rsid w:val="71DF00AD"/>
    <w:rsid w:val="71E41E32"/>
    <w:rsid w:val="71E44BF0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9672C"/>
    <w:rsid w:val="729B764A"/>
    <w:rsid w:val="729E44D2"/>
    <w:rsid w:val="72A12305"/>
    <w:rsid w:val="72B375F5"/>
    <w:rsid w:val="72B42071"/>
    <w:rsid w:val="72C740ED"/>
    <w:rsid w:val="72DA5AFC"/>
    <w:rsid w:val="72E571DE"/>
    <w:rsid w:val="72E673CF"/>
    <w:rsid w:val="72EB533D"/>
    <w:rsid w:val="730B0B61"/>
    <w:rsid w:val="731B3421"/>
    <w:rsid w:val="7323171B"/>
    <w:rsid w:val="732A411A"/>
    <w:rsid w:val="733F4EDD"/>
    <w:rsid w:val="735E1484"/>
    <w:rsid w:val="735E214A"/>
    <w:rsid w:val="736D44EF"/>
    <w:rsid w:val="73780E63"/>
    <w:rsid w:val="739B3131"/>
    <w:rsid w:val="73AB4006"/>
    <w:rsid w:val="73B35A75"/>
    <w:rsid w:val="73B91DA2"/>
    <w:rsid w:val="73C66FFC"/>
    <w:rsid w:val="73C97E9E"/>
    <w:rsid w:val="73D35621"/>
    <w:rsid w:val="73D40DA2"/>
    <w:rsid w:val="73DD1180"/>
    <w:rsid w:val="73E42EF7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73215"/>
    <w:rsid w:val="74A6039C"/>
    <w:rsid w:val="74AD4EDF"/>
    <w:rsid w:val="74B53285"/>
    <w:rsid w:val="74B746E8"/>
    <w:rsid w:val="74C3296B"/>
    <w:rsid w:val="74C971DE"/>
    <w:rsid w:val="74CE2F83"/>
    <w:rsid w:val="74D67798"/>
    <w:rsid w:val="74D87365"/>
    <w:rsid w:val="74DF4168"/>
    <w:rsid w:val="75111A9D"/>
    <w:rsid w:val="752650AE"/>
    <w:rsid w:val="752D306B"/>
    <w:rsid w:val="752F19FD"/>
    <w:rsid w:val="753022BE"/>
    <w:rsid w:val="75311E23"/>
    <w:rsid w:val="754F3919"/>
    <w:rsid w:val="75530645"/>
    <w:rsid w:val="755631A4"/>
    <w:rsid w:val="755F2C4C"/>
    <w:rsid w:val="75732383"/>
    <w:rsid w:val="75932FC4"/>
    <w:rsid w:val="7594489B"/>
    <w:rsid w:val="7595501B"/>
    <w:rsid w:val="7596405D"/>
    <w:rsid w:val="759F5E08"/>
    <w:rsid w:val="75BB348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9D6C1D"/>
    <w:rsid w:val="76A4234D"/>
    <w:rsid w:val="76A67DFC"/>
    <w:rsid w:val="76AB3135"/>
    <w:rsid w:val="76B11ED8"/>
    <w:rsid w:val="76B45F6C"/>
    <w:rsid w:val="76BD5918"/>
    <w:rsid w:val="76C160CF"/>
    <w:rsid w:val="76C719EA"/>
    <w:rsid w:val="76CB0D2D"/>
    <w:rsid w:val="76CC04C9"/>
    <w:rsid w:val="76D631D8"/>
    <w:rsid w:val="76D83137"/>
    <w:rsid w:val="76E00FAD"/>
    <w:rsid w:val="76EC646B"/>
    <w:rsid w:val="76F03175"/>
    <w:rsid w:val="76F6105F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317E6"/>
    <w:rsid w:val="779D7593"/>
    <w:rsid w:val="779D792C"/>
    <w:rsid w:val="77AB7559"/>
    <w:rsid w:val="77B827FD"/>
    <w:rsid w:val="77C11145"/>
    <w:rsid w:val="77C80872"/>
    <w:rsid w:val="77D02423"/>
    <w:rsid w:val="77D65936"/>
    <w:rsid w:val="77DC06F1"/>
    <w:rsid w:val="77E17736"/>
    <w:rsid w:val="77E61546"/>
    <w:rsid w:val="77FC6C1C"/>
    <w:rsid w:val="77FD22D0"/>
    <w:rsid w:val="781D2B81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9069E"/>
    <w:rsid w:val="78AA2DEE"/>
    <w:rsid w:val="78AF7669"/>
    <w:rsid w:val="78BA3A04"/>
    <w:rsid w:val="78D15EAD"/>
    <w:rsid w:val="78D528CE"/>
    <w:rsid w:val="78DC52BB"/>
    <w:rsid w:val="78E27528"/>
    <w:rsid w:val="78FE6C12"/>
    <w:rsid w:val="78FE6E8B"/>
    <w:rsid w:val="78FF53D1"/>
    <w:rsid w:val="79004FC6"/>
    <w:rsid w:val="790F2375"/>
    <w:rsid w:val="791214E9"/>
    <w:rsid w:val="7914208C"/>
    <w:rsid w:val="793E70B5"/>
    <w:rsid w:val="794247C9"/>
    <w:rsid w:val="795014B6"/>
    <w:rsid w:val="795E2273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729CB"/>
    <w:rsid w:val="79FE0717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D51AF"/>
    <w:rsid w:val="7A6E065F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F3075E"/>
    <w:rsid w:val="7AF76867"/>
    <w:rsid w:val="7B1903CB"/>
    <w:rsid w:val="7B223A05"/>
    <w:rsid w:val="7B2C1EB5"/>
    <w:rsid w:val="7B375F8B"/>
    <w:rsid w:val="7B550266"/>
    <w:rsid w:val="7B552736"/>
    <w:rsid w:val="7B726262"/>
    <w:rsid w:val="7B845564"/>
    <w:rsid w:val="7BA6311A"/>
    <w:rsid w:val="7BB2289D"/>
    <w:rsid w:val="7BB30DF6"/>
    <w:rsid w:val="7BC0506C"/>
    <w:rsid w:val="7BCC327F"/>
    <w:rsid w:val="7BCD44BF"/>
    <w:rsid w:val="7BD06D46"/>
    <w:rsid w:val="7BD130AE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28763F"/>
    <w:rsid w:val="7C2D1703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529A1"/>
    <w:rsid w:val="7CEB2B5C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662D0"/>
    <w:rsid w:val="7DDC39A2"/>
    <w:rsid w:val="7DDF5BB8"/>
    <w:rsid w:val="7DE238F2"/>
    <w:rsid w:val="7DF756EA"/>
    <w:rsid w:val="7DF762D2"/>
    <w:rsid w:val="7E03513B"/>
    <w:rsid w:val="7E145B78"/>
    <w:rsid w:val="7E1625A8"/>
    <w:rsid w:val="7E1E5DFA"/>
    <w:rsid w:val="7E282F37"/>
    <w:rsid w:val="7E45572A"/>
    <w:rsid w:val="7E4F3EE6"/>
    <w:rsid w:val="7E525688"/>
    <w:rsid w:val="7E5358A2"/>
    <w:rsid w:val="7E57165F"/>
    <w:rsid w:val="7E5C5F01"/>
    <w:rsid w:val="7E5E10AB"/>
    <w:rsid w:val="7E607C6A"/>
    <w:rsid w:val="7E811934"/>
    <w:rsid w:val="7E8F6B16"/>
    <w:rsid w:val="7E993F90"/>
    <w:rsid w:val="7EA617D8"/>
    <w:rsid w:val="7EA83C1A"/>
    <w:rsid w:val="7EA96A04"/>
    <w:rsid w:val="7EAA4D43"/>
    <w:rsid w:val="7EB84C85"/>
    <w:rsid w:val="7ECA7D82"/>
    <w:rsid w:val="7EDD2BB7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0F1E8C"/>
    <w:rsid w:val="7F1262E1"/>
    <w:rsid w:val="7F1E4DF1"/>
    <w:rsid w:val="7F224903"/>
    <w:rsid w:val="7F230D06"/>
    <w:rsid w:val="7F3367F6"/>
    <w:rsid w:val="7F3D4757"/>
    <w:rsid w:val="7F405636"/>
    <w:rsid w:val="7F560F95"/>
    <w:rsid w:val="7F6A0783"/>
    <w:rsid w:val="7F737A53"/>
    <w:rsid w:val="7F750D65"/>
    <w:rsid w:val="7F8339FD"/>
    <w:rsid w:val="7F974ED5"/>
    <w:rsid w:val="7FA15F27"/>
    <w:rsid w:val="7FB25973"/>
    <w:rsid w:val="7FCE1A7C"/>
    <w:rsid w:val="7FF5744B"/>
    <w:rsid w:val="7FFB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17404"/>
  <w15:docId w15:val="{4ED1B379-0812-47FC-A440-BD4437925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left"/>
    </w:p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3453AC-8E9E-433B-982E-B49B4D156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1363</Words>
  <Characters>7771</Characters>
  <Application>Microsoft Office Word</Application>
  <DocSecurity>0</DocSecurity>
  <Lines>64</Lines>
  <Paragraphs>18</Paragraphs>
  <ScaleCrop>false</ScaleCrop>
  <Company>www.zte.com.cn</Company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161</cp:revision>
  <cp:lastPrinted>2113-01-01T00:00:00Z</cp:lastPrinted>
  <dcterms:created xsi:type="dcterms:W3CDTF">2019-01-23T12:56:00Z</dcterms:created>
  <dcterms:modified xsi:type="dcterms:W3CDTF">2021-04-02T04:08:00Z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